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40" w:type="dxa"/>
        <w:tblCellSpacing w:w="0" w:type="dxa"/>
        <w:tblInd w:w="-318" w:type="dxa"/>
        <w:tblCellMar>
          <w:left w:w="0" w:type="dxa"/>
          <w:right w:w="0" w:type="dxa"/>
        </w:tblCellMar>
        <w:tblLook w:val="0000" w:firstRow="0" w:lastRow="0" w:firstColumn="0" w:lastColumn="0" w:noHBand="0" w:noVBand="0"/>
      </w:tblPr>
      <w:tblGrid>
        <w:gridCol w:w="3545"/>
        <w:gridCol w:w="6095"/>
      </w:tblGrid>
      <w:tr w:rsidR="00172B3D" w:rsidRPr="00B417F6" w:rsidTr="00882F26">
        <w:trPr>
          <w:tblCellSpacing w:w="0" w:type="dxa"/>
        </w:trPr>
        <w:tc>
          <w:tcPr>
            <w:tcW w:w="3545" w:type="dxa"/>
            <w:tcMar>
              <w:top w:w="0" w:type="dxa"/>
              <w:left w:w="108" w:type="dxa"/>
              <w:bottom w:w="0" w:type="dxa"/>
              <w:right w:w="108" w:type="dxa"/>
            </w:tcMar>
          </w:tcPr>
          <w:p w:rsidR="00535903" w:rsidRPr="00B417F6" w:rsidRDefault="00F751DB" w:rsidP="00ED7011">
            <w:pPr>
              <w:jc w:val="center"/>
            </w:pPr>
            <w:r w:rsidRPr="00B417F6">
              <w:rPr>
                <w:b/>
                <w:bCs/>
                <w:noProof/>
              </w:rPr>
              <w:pict>
                <v:line id="Straight Connector 1" o:spid="_x0000_s1026" style="position:absolute;left:0;text-align:left;z-index:251659264;visibility:visible;mso-wrap-distance-top:-6e-5mm;mso-wrap-distance-bottom:-6e-5mm" from="48.95pt,33.05pt" to="115.8pt,3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" strokecolor="black [3213]">
                  <o:lock v:ext="edit" shapetype="f"/>
                </v:line>
              </w:pict>
            </w:r>
            <w:r w:rsidR="00535903" w:rsidRPr="00B417F6">
              <w:rPr>
                <w:b/>
                <w:bCs/>
              </w:rPr>
              <w:t>ỦY BAN</w:t>
            </w:r>
            <w:r w:rsidR="00535903" w:rsidRPr="00B417F6">
              <w:rPr>
                <w:b/>
                <w:bCs/>
                <w:lang w:val="vi-VN"/>
              </w:rPr>
              <w:t> NHÂN DÂN TỈNH </w:t>
            </w:r>
            <w:r w:rsidR="00DD0B7F" w:rsidRPr="00B417F6">
              <w:rPr>
                <w:b/>
                <w:bCs/>
              </w:rPr>
              <w:t>THÁI NGUYÊN</w:t>
            </w:r>
            <w:r w:rsidR="00535903" w:rsidRPr="00B417F6">
              <w:rPr>
                <w:b/>
                <w:bCs/>
                <w:lang w:val="vi-VN"/>
              </w:rPr>
              <w:br/>
            </w:r>
          </w:p>
        </w:tc>
        <w:tc>
          <w:tcPr>
            <w:tcW w:w="6095" w:type="dxa"/>
            <w:tcMar>
              <w:top w:w="0" w:type="dxa"/>
              <w:left w:w="108" w:type="dxa"/>
              <w:bottom w:w="0" w:type="dxa"/>
              <w:right w:w="108" w:type="dxa"/>
            </w:tcMar>
          </w:tcPr>
          <w:p w:rsidR="00535903" w:rsidRPr="00B417F6" w:rsidRDefault="00F751DB" w:rsidP="00ED7011">
            <w:pPr>
              <w:jc w:val="center"/>
            </w:pPr>
            <w:r w:rsidRPr="00B417F6">
              <w:rPr>
                <w:rFonts w:ascii="Times New Roman Bold" w:hAnsi="Times New Roman Bold"/>
                <w:b/>
                <w:bCs/>
                <w:noProof/>
                <w:spacing w:val="-4"/>
              </w:rPr>
              <w:pict>
                <v:line id="Straight Connector 2" o:spid="_x0000_s1029" style="position:absolute;left:0;text-align:left;z-index:251661312;visibility:visible;mso-wrap-distance-top:-6e-5mm;mso-wrap-distance-bottom:-6e-5mm;mso-position-horizontal-relative:text;mso-position-vertical-relative:text;mso-width-relative:margin" from="59.75pt,35.65pt" to="230.95pt,3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" strokecolor="black [3213]">
                  <o:lock v:ext="edit" shapetype="f"/>
                </v:line>
              </w:pict>
            </w:r>
            <w:r w:rsidR="00535903" w:rsidRPr="00B417F6">
              <w:rPr>
                <w:rFonts w:ascii="Times New Roman Bold" w:hAnsi="Times New Roman Bold"/>
                <w:b/>
                <w:bCs/>
                <w:spacing w:val="-4"/>
                <w:lang w:val="vi-VN"/>
              </w:rPr>
              <w:t>CỘNG HÒA XÃ HỘI CHỦ NGHĨA VIỆT NAM</w:t>
            </w:r>
            <w:r w:rsidR="00535903" w:rsidRPr="00B417F6">
              <w:rPr>
                <w:b/>
                <w:bCs/>
                <w:lang w:val="vi-VN"/>
              </w:rPr>
              <w:br/>
              <w:t>Độc lập - Tự do - Hạnh phúc </w:t>
            </w:r>
            <w:r w:rsidR="00535903" w:rsidRPr="00B417F6">
              <w:rPr>
                <w:b/>
                <w:bCs/>
                <w:lang w:val="vi-VN"/>
              </w:rPr>
              <w:br/>
            </w:r>
          </w:p>
        </w:tc>
      </w:tr>
      <w:tr w:rsidR="00172B3D" w:rsidRPr="00B417F6" w:rsidTr="00882F26">
        <w:trPr>
          <w:tblCellSpacing w:w="0" w:type="dxa"/>
        </w:trPr>
        <w:tc>
          <w:tcPr>
            <w:tcW w:w="3545" w:type="dxa"/>
            <w:tcMar>
              <w:top w:w="0" w:type="dxa"/>
              <w:left w:w="108" w:type="dxa"/>
              <w:bottom w:w="0" w:type="dxa"/>
              <w:right w:w="108" w:type="dxa"/>
            </w:tcMar>
          </w:tcPr>
          <w:p w:rsidR="00276D0E" w:rsidRPr="00B417F6" w:rsidRDefault="00535903" w:rsidP="00507B73">
            <w:pPr>
              <w:jc w:val="center"/>
              <w:rPr>
                <w:sz w:val="26"/>
                <w:szCs w:val="26"/>
              </w:rPr>
            </w:pPr>
            <w:r w:rsidRPr="00B417F6">
              <w:rPr>
                <w:sz w:val="26"/>
                <w:szCs w:val="26"/>
                <w:lang w:val="vi-VN"/>
              </w:rPr>
              <w:t>S</w:t>
            </w:r>
            <w:r w:rsidRPr="00B417F6">
              <w:rPr>
                <w:sz w:val="26"/>
                <w:szCs w:val="26"/>
              </w:rPr>
              <w:t>ố</w:t>
            </w:r>
            <w:r w:rsidRPr="00B417F6">
              <w:rPr>
                <w:sz w:val="26"/>
                <w:szCs w:val="26"/>
                <w:lang w:val="vi-VN"/>
              </w:rPr>
              <w:t>:</w:t>
            </w:r>
            <w:r w:rsidR="008948D4" w:rsidRPr="00B417F6">
              <w:rPr>
                <w:sz w:val="26"/>
                <w:szCs w:val="26"/>
              </w:rPr>
              <w:t xml:space="preserve">       </w:t>
            </w:r>
            <w:r w:rsidRPr="00B417F6">
              <w:rPr>
                <w:sz w:val="26"/>
                <w:szCs w:val="26"/>
                <w:lang w:val="vi-VN"/>
              </w:rPr>
              <w:t>/2</w:t>
            </w:r>
            <w:r w:rsidRPr="00B417F6">
              <w:rPr>
                <w:sz w:val="26"/>
                <w:szCs w:val="26"/>
              </w:rPr>
              <w:t>0</w:t>
            </w:r>
            <w:r w:rsidR="00796BDE" w:rsidRPr="00B417F6">
              <w:rPr>
                <w:sz w:val="26"/>
                <w:szCs w:val="26"/>
              </w:rPr>
              <w:t>2</w:t>
            </w:r>
            <w:r w:rsidR="00507B73" w:rsidRPr="00B417F6">
              <w:rPr>
                <w:sz w:val="26"/>
                <w:szCs w:val="26"/>
              </w:rPr>
              <w:t>5</w:t>
            </w:r>
            <w:r w:rsidRPr="00B417F6">
              <w:rPr>
                <w:sz w:val="26"/>
                <w:szCs w:val="26"/>
                <w:lang w:val="vi-VN"/>
              </w:rPr>
              <w:t>/Q</w:t>
            </w:r>
            <w:r w:rsidRPr="00B417F6">
              <w:rPr>
                <w:sz w:val="26"/>
                <w:szCs w:val="26"/>
              </w:rPr>
              <w:t>Đ</w:t>
            </w:r>
            <w:r w:rsidRPr="00B417F6">
              <w:rPr>
                <w:sz w:val="26"/>
                <w:szCs w:val="26"/>
                <w:lang w:val="vi-VN"/>
              </w:rPr>
              <w:t>-</w:t>
            </w:r>
            <w:r w:rsidRPr="00B417F6">
              <w:rPr>
                <w:sz w:val="26"/>
                <w:szCs w:val="26"/>
              </w:rPr>
              <w:t>UB</w:t>
            </w:r>
            <w:r w:rsidRPr="00B417F6">
              <w:rPr>
                <w:sz w:val="26"/>
                <w:szCs w:val="26"/>
                <w:lang w:val="vi-VN"/>
              </w:rPr>
              <w:t>ND</w:t>
            </w:r>
          </w:p>
        </w:tc>
        <w:tc>
          <w:tcPr>
            <w:tcW w:w="6095" w:type="dxa"/>
            <w:tcMar>
              <w:top w:w="0" w:type="dxa"/>
              <w:left w:w="108" w:type="dxa"/>
              <w:bottom w:w="0" w:type="dxa"/>
              <w:right w:w="108" w:type="dxa"/>
            </w:tcMar>
          </w:tcPr>
          <w:p w:rsidR="00535903" w:rsidRPr="00B417F6" w:rsidRDefault="00DD0B7F" w:rsidP="006A155F">
            <w:pPr>
              <w:jc w:val="center"/>
              <w:rPr>
                <w:sz w:val="26"/>
                <w:szCs w:val="26"/>
              </w:rPr>
            </w:pPr>
            <w:r w:rsidRPr="00B417F6">
              <w:rPr>
                <w:i/>
                <w:iCs/>
                <w:sz w:val="26"/>
                <w:szCs w:val="26"/>
              </w:rPr>
              <w:t>Thái Nguyên</w:t>
            </w:r>
            <w:r w:rsidR="00535903" w:rsidRPr="00B417F6">
              <w:rPr>
                <w:i/>
                <w:iCs/>
                <w:sz w:val="26"/>
                <w:szCs w:val="26"/>
                <w:lang w:val="vi-VN"/>
              </w:rPr>
              <w:t xml:space="preserve">, ngày </w:t>
            </w:r>
            <w:r w:rsidR="008948D4" w:rsidRPr="00B417F6">
              <w:rPr>
                <w:i/>
                <w:iCs/>
                <w:sz w:val="26"/>
                <w:szCs w:val="26"/>
              </w:rPr>
              <w:t xml:space="preserve">     </w:t>
            </w:r>
            <w:r w:rsidR="00535903" w:rsidRPr="00B417F6">
              <w:rPr>
                <w:i/>
                <w:iCs/>
                <w:sz w:val="26"/>
                <w:szCs w:val="26"/>
                <w:lang w:val="vi-VN"/>
              </w:rPr>
              <w:t>tháng</w:t>
            </w:r>
            <w:r w:rsidR="008948D4" w:rsidRPr="00B417F6">
              <w:rPr>
                <w:i/>
                <w:iCs/>
                <w:sz w:val="26"/>
                <w:szCs w:val="26"/>
              </w:rPr>
              <w:t xml:space="preserve">     </w:t>
            </w:r>
            <w:r w:rsidR="00535903" w:rsidRPr="00B417F6">
              <w:rPr>
                <w:i/>
                <w:iCs/>
                <w:sz w:val="26"/>
                <w:szCs w:val="26"/>
                <w:lang w:val="vi-VN"/>
              </w:rPr>
              <w:t>năm 20</w:t>
            </w:r>
            <w:r w:rsidR="00796BDE" w:rsidRPr="00B417F6">
              <w:rPr>
                <w:i/>
                <w:iCs/>
                <w:sz w:val="26"/>
                <w:szCs w:val="26"/>
              </w:rPr>
              <w:t>2</w:t>
            </w:r>
            <w:r w:rsidR="008948D4" w:rsidRPr="00B417F6">
              <w:rPr>
                <w:i/>
                <w:iCs/>
                <w:sz w:val="26"/>
                <w:szCs w:val="26"/>
              </w:rPr>
              <w:t>5</w:t>
            </w:r>
          </w:p>
        </w:tc>
      </w:tr>
    </w:tbl>
    <w:p w:rsidR="00F50CE9" w:rsidRPr="00B417F6" w:rsidRDefault="00F50CE9" w:rsidP="00F50CE9">
      <w:pPr>
        <w:shd w:val="clear" w:color="auto" w:fill="FFFFFF"/>
        <w:spacing w:before="120" w:line="156" w:lineRule="atLeast"/>
        <w:jc w:val="center"/>
        <w:rPr>
          <w:sz w:val="10"/>
        </w:rPr>
      </w:pPr>
    </w:p>
    <w:p w:rsidR="00535903" w:rsidRPr="00B417F6" w:rsidRDefault="00535903" w:rsidP="00F50CE9">
      <w:pPr>
        <w:shd w:val="clear" w:color="auto" w:fill="FFFFFF"/>
        <w:spacing w:before="120" w:line="156" w:lineRule="atLeast"/>
        <w:jc w:val="center"/>
      </w:pPr>
      <w:r w:rsidRPr="00B417F6">
        <w:rPr>
          <w:b/>
          <w:bCs/>
          <w:lang w:val="vi-VN"/>
        </w:rPr>
        <w:t>QUY</w:t>
      </w:r>
      <w:r w:rsidRPr="00B417F6">
        <w:rPr>
          <w:b/>
          <w:bCs/>
        </w:rPr>
        <w:t>Ế</w:t>
      </w:r>
      <w:r w:rsidRPr="00B417F6">
        <w:rPr>
          <w:b/>
          <w:bCs/>
          <w:lang w:val="vi-VN"/>
        </w:rPr>
        <w:t>T ĐỊNH</w:t>
      </w:r>
    </w:p>
    <w:p w:rsidR="00894787" w:rsidRPr="00B417F6" w:rsidRDefault="00796BDE" w:rsidP="00796BDE">
      <w:pPr>
        <w:jc w:val="center"/>
        <w:rPr>
          <w:b/>
          <w:lang w:val="nb-NO"/>
        </w:rPr>
      </w:pPr>
      <w:r w:rsidRPr="00B417F6">
        <w:rPr>
          <w:b/>
          <w:lang w:val="nb-NO"/>
        </w:rPr>
        <w:t>Quy định</w:t>
      </w:r>
      <w:r w:rsidR="00CF759B" w:rsidRPr="00B417F6">
        <w:rPr>
          <w:b/>
          <w:lang w:val="nb-NO"/>
        </w:rPr>
        <w:t xml:space="preserve"> </w:t>
      </w:r>
      <w:r w:rsidR="0045105A" w:rsidRPr="00B417F6">
        <w:rPr>
          <w:b/>
          <w:lang w:val="nb-NO"/>
        </w:rPr>
        <w:t>về</w:t>
      </w:r>
      <w:r w:rsidRPr="00B417F6">
        <w:rPr>
          <w:b/>
          <w:lang w:val="nb-NO"/>
        </w:rPr>
        <w:t xml:space="preserve"> điều kiện, tiêu chí, quy mô, tỷ lệ</w:t>
      </w:r>
      <w:r w:rsidR="00EC1338" w:rsidRPr="00B417F6">
        <w:rPr>
          <w:b/>
          <w:lang w:val="nb-NO"/>
        </w:rPr>
        <w:t xml:space="preserve"> diện tích</w:t>
      </w:r>
      <w:r w:rsidRPr="00B417F6">
        <w:rPr>
          <w:b/>
          <w:lang w:val="nb-NO"/>
        </w:rPr>
        <w:t xml:space="preserve"> để tách</w:t>
      </w:r>
      <w:r w:rsidR="00DE30C7" w:rsidRPr="00B417F6">
        <w:rPr>
          <w:b/>
          <w:lang w:val="nb-NO"/>
        </w:rPr>
        <w:t xml:space="preserve"> </w:t>
      </w:r>
      <w:r w:rsidR="00162D52" w:rsidRPr="00B417F6">
        <w:rPr>
          <w:b/>
          <w:lang w:val="nb-NO"/>
        </w:rPr>
        <w:t>khu đất</w:t>
      </w:r>
    </w:p>
    <w:p w:rsidR="00796BDE" w:rsidRPr="00B417F6" w:rsidRDefault="00796BDE" w:rsidP="009A38DE">
      <w:pPr>
        <w:jc w:val="center"/>
        <w:rPr>
          <w:b/>
          <w:lang w:val="nb-NO"/>
        </w:rPr>
      </w:pPr>
      <w:r w:rsidRPr="00B417F6">
        <w:rPr>
          <w:b/>
          <w:lang w:val="nb-NO"/>
        </w:rPr>
        <w:t>thành dự án độc lập trên địa bàn tỉnh T</w:t>
      </w:r>
      <w:r w:rsidR="00DD0B7F" w:rsidRPr="00B417F6">
        <w:rPr>
          <w:b/>
          <w:lang w:val="nb-NO"/>
        </w:rPr>
        <w:t>hái Nguyên</w:t>
      </w:r>
    </w:p>
    <w:p w:rsidR="00796BDE" w:rsidRPr="00B417F6" w:rsidRDefault="00F751DB" w:rsidP="009A38DE">
      <w:pPr>
        <w:shd w:val="clear" w:color="auto" w:fill="FFFFFF"/>
        <w:jc w:val="center"/>
        <w:rPr>
          <w:b/>
          <w:bCs/>
        </w:rPr>
      </w:pPr>
      <w:r w:rsidRPr="00B417F6">
        <w:rPr>
          <w:b/>
          <w:bCs/>
          <w:noProof/>
          <w:sz w:val="22"/>
        </w:rPr>
        <w:pict>
          <v:line id="Straight Connector 3" o:spid="_x0000_s1027" style="position:absolute;left:0;text-align:left;z-index:251663360;visibility:visible;mso-wrap-distance-top:-6e-5mm;mso-wrap-distance-bottom:-6e-5mm;mso-position-horizontal:center" from="0,2.45pt" to="131.9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" strokecolor="black [3213]">
            <o:lock v:ext="edit" shapetype="f"/>
          </v:line>
        </w:pict>
      </w:r>
    </w:p>
    <w:p w:rsidR="00535903" w:rsidRPr="00B417F6" w:rsidRDefault="00535903" w:rsidP="009A38DE">
      <w:pPr>
        <w:shd w:val="clear" w:color="auto" w:fill="FFFFFF"/>
        <w:jc w:val="center"/>
        <w:rPr>
          <w:b/>
          <w:bCs/>
        </w:rPr>
      </w:pPr>
      <w:r w:rsidRPr="00B417F6">
        <w:rPr>
          <w:b/>
          <w:bCs/>
          <w:lang w:val="vi-VN"/>
        </w:rPr>
        <w:t xml:space="preserve">ỦY BAN NHÂN DÂN TỈNH </w:t>
      </w:r>
      <w:r w:rsidR="005B116D" w:rsidRPr="00B417F6">
        <w:rPr>
          <w:b/>
          <w:bCs/>
        </w:rPr>
        <w:t>THÁI NGUYÊN</w:t>
      </w:r>
    </w:p>
    <w:p w:rsidR="007509C4" w:rsidRPr="00B417F6" w:rsidRDefault="007509C4" w:rsidP="009A38DE">
      <w:pPr>
        <w:shd w:val="clear" w:color="auto" w:fill="FFFFFF"/>
        <w:jc w:val="center"/>
        <w:rPr>
          <w:b/>
          <w:bCs/>
        </w:rPr>
      </w:pPr>
    </w:p>
    <w:p w:rsidR="00820CDD" w:rsidRPr="00B417F6" w:rsidRDefault="00A25C36" w:rsidP="00A25C36">
      <w:pPr>
        <w:spacing w:before="120"/>
        <w:ind w:firstLine="720"/>
        <w:jc w:val="both"/>
        <w:rPr>
          <w:i/>
          <w:iCs/>
          <w:lang w:val="nl-NL"/>
        </w:rPr>
      </w:pPr>
      <w:r w:rsidRPr="00B417F6">
        <w:rPr>
          <w:i/>
          <w:iCs/>
          <w:lang w:val="vi-VN"/>
        </w:rPr>
        <w:t xml:space="preserve">Căn cứ Luật Tổ chức chính quyền địa phương ngày </w:t>
      </w:r>
      <w:r w:rsidR="00031520" w:rsidRPr="00B417F6">
        <w:rPr>
          <w:i/>
          <w:iCs/>
        </w:rPr>
        <w:t>16</w:t>
      </w:r>
      <w:r w:rsidRPr="00B417F6">
        <w:rPr>
          <w:i/>
          <w:iCs/>
          <w:lang w:val="vi-VN"/>
        </w:rPr>
        <w:t xml:space="preserve"> tháng </w:t>
      </w:r>
      <w:r w:rsidR="00031520" w:rsidRPr="00B417F6">
        <w:rPr>
          <w:i/>
          <w:iCs/>
        </w:rPr>
        <w:t>6</w:t>
      </w:r>
      <w:r w:rsidRPr="00B417F6">
        <w:rPr>
          <w:i/>
          <w:iCs/>
          <w:lang w:val="vi-VN"/>
        </w:rPr>
        <w:t xml:space="preserve"> năm 20</w:t>
      </w:r>
      <w:r w:rsidRPr="00B417F6">
        <w:rPr>
          <w:i/>
          <w:iCs/>
        </w:rPr>
        <w:t>2</w:t>
      </w:r>
      <w:r w:rsidRPr="00B417F6">
        <w:rPr>
          <w:i/>
          <w:iCs/>
          <w:lang w:val="vi-VN"/>
        </w:rPr>
        <w:t>5</w:t>
      </w:r>
      <w:r w:rsidRPr="00B417F6">
        <w:rPr>
          <w:i/>
          <w:iCs/>
          <w:lang w:val="nl-NL"/>
        </w:rPr>
        <w:t>;</w:t>
      </w:r>
    </w:p>
    <w:p w:rsidR="00820CDD" w:rsidRPr="00B417F6" w:rsidRDefault="00820CDD" w:rsidP="00820CDD">
      <w:pPr>
        <w:spacing w:before="60"/>
        <w:ind w:firstLine="720"/>
        <w:jc w:val="both"/>
        <w:rPr>
          <w:i/>
          <w:iCs/>
          <w:lang w:val="nl-NL"/>
        </w:rPr>
      </w:pPr>
      <w:r w:rsidRPr="00B417F6">
        <w:rPr>
          <w:i/>
          <w:iCs/>
          <w:lang w:val="nl-NL"/>
        </w:rPr>
        <w:t>Căn cứ Luật Đất đai ngày 08 tháng 01 năm 2024; Luật sửa đổi, bổ sung một số điều của Luật Đất đai số 31/2024/QH15, Luật Nhà ở số 27/2023/QH15, Luật Kinh doanh bất động sản số 29/2023/QH15 và Luật Các tổ chức tín dụng số 32/2024/QH15 ngày 29 tháng 6 năm 2024;</w:t>
      </w:r>
    </w:p>
    <w:p w:rsidR="00595DD1" w:rsidRPr="00B417F6" w:rsidRDefault="00595DD1" w:rsidP="00820CDD">
      <w:pPr>
        <w:shd w:val="clear" w:color="auto" w:fill="FFFFFF"/>
        <w:spacing w:before="60"/>
        <w:ind w:firstLine="720"/>
        <w:jc w:val="both"/>
        <w:rPr>
          <w:i/>
          <w:iCs/>
          <w:lang w:val="vi-VN"/>
        </w:rPr>
      </w:pPr>
      <w:r w:rsidRPr="00B417F6">
        <w:rPr>
          <w:i/>
          <w:iCs/>
          <w:lang w:val="vi-VN"/>
        </w:rPr>
        <w:t xml:space="preserve">Căn cứ Nghị định </w:t>
      </w:r>
      <w:r w:rsidR="00BD148B" w:rsidRPr="00B417F6">
        <w:rPr>
          <w:i/>
          <w:iCs/>
        </w:rPr>
        <w:t xml:space="preserve">số 102/2024/NĐ-CP ngày 30 tháng 7 năm 2024 </w:t>
      </w:r>
      <w:r w:rsidRPr="00B417F6">
        <w:rPr>
          <w:i/>
          <w:iCs/>
          <w:lang w:val="vi-VN"/>
        </w:rPr>
        <w:t xml:space="preserve">của Chính phủ </w:t>
      </w:r>
      <w:r w:rsidR="00151526" w:rsidRPr="00B417F6">
        <w:rPr>
          <w:i/>
          <w:iCs/>
        </w:rPr>
        <w:t>q</w:t>
      </w:r>
      <w:r w:rsidRPr="00B417F6">
        <w:rPr>
          <w:i/>
          <w:iCs/>
          <w:lang w:val="vi-VN"/>
        </w:rPr>
        <w:t>uy định chi tiết thi hành một số điều của Luật Đất đai;</w:t>
      </w:r>
    </w:p>
    <w:p w:rsidR="00031520" w:rsidRPr="00B417F6" w:rsidRDefault="00031520" w:rsidP="00820CDD">
      <w:pPr>
        <w:shd w:val="clear" w:color="auto" w:fill="FFFFFF"/>
        <w:spacing w:before="60"/>
        <w:ind w:firstLine="720"/>
        <w:jc w:val="both"/>
        <w:rPr>
          <w:i/>
          <w:iCs/>
        </w:rPr>
      </w:pPr>
      <w:r w:rsidRPr="00B417F6">
        <w:rPr>
          <w:i/>
          <w:iCs/>
        </w:rPr>
        <w:t xml:space="preserve">Căn cứ Nghị định số 151/2025/NĐ-CP ngày 12 tháng 6 năm 2025 của Chính phủ </w:t>
      </w:r>
      <w:r w:rsidRPr="00B417F6">
        <w:rPr>
          <w:bCs/>
          <w:i/>
          <w:iCs/>
          <w:lang w:val="vi-VN"/>
        </w:rPr>
        <w:t xml:space="preserve">quy định </w:t>
      </w:r>
      <w:r w:rsidRPr="00B417F6">
        <w:rPr>
          <w:bCs/>
          <w:i/>
          <w:iCs/>
        </w:rPr>
        <w:t xml:space="preserve">về phân </w:t>
      </w:r>
      <w:r w:rsidRPr="00B417F6">
        <w:rPr>
          <w:rFonts w:hint="eastAsia"/>
          <w:bCs/>
          <w:i/>
          <w:iCs/>
        </w:rPr>
        <w:t>đ</w:t>
      </w:r>
      <w:r w:rsidRPr="00B417F6">
        <w:rPr>
          <w:bCs/>
          <w:i/>
          <w:iCs/>
        </w:rPr>
        <w:t>ịnh thẩm quyền của chính quyền địa phương 02 cấp, phân quyền, phân cấp trong</w:t>
      </w:r>
      <w:r w:rsidRPr="00B417F6">
        <w:rPr>
          <w:bCs/>
          <w:i/>
          <w:iCs/>
          <w:lang w:val="vi-VN"/>
        </w:rPr>
        <w:t xml:space="preserve"> </w:t>
      </w:r>
      <w:r w:rsidRPr="00B417F6">
        <w:rPr>
          <w:bCs/>
          <w:i/>
          <w:iCs/>
        </w:rPr>
        <w:t>lĩnh</w:t>
      </w:r>
      <w:r w:rsidRPr="00B417F6">
        <w:rPr>
          <w:bCs/>
          <w:i/>
          <w:iCs/>
          <w:lang w:val="vi-VN"/>
        </w:rPr>
        <w:t xml:space="preserve"> vực</w:t>
      </w:r>
      <w:r w:rsidRPr="00B417F6">
        <w:rPr>
          <w:bCs/>
          <w:i/>
          <w:iCs/>
        </w:rPr>
        <w:t xml:space="preserve"> </w:t>
      </w:r>
      <w:r w:rsidRPr="00B417F6">
        <w:rPr>
          <w:rFonts w:hint="eastAsia"/>
          <w:bCs/>
          <w:i/>
          <w:iCs/>
        </w:rPr>
        <w:t>đ</w:t>
      </w:r>
      <w:r w:rsidRPr="00B417F6">
        <w:rPr>
          <w:bCs/>
          <w:i/>
          <w:iCs/>
        </w:rPr>
        <w:t xml:space="preserve">ất </w:t>
      </w:r>
      <w:r w:rsidRPr="00B417F6">
        <w:rPr>
          <w:rFonts w:hint="eastAsia"/>
          <w:bCs/>
          <w:i/>
          <w:iCs/>
        </w:rPr>
        <w:t>đ</w:t>
      </w:r>
      <w:r w:rsidRPr="00B417F6">
        <w:rPr>
          <w:bCs/>
          <w:i/>
          <w:iCs/>
        </w:rPr>
        <w:t>ai</w:t>
      </w:r>
    </w:p>
    <w:p w:rsidR="00595DD1" w:rsidRPr="00B417F6" w:rsidRDefault="00595DD1" w:rsidP="00820CDD">
      <w:pPr>
        <w:shd w:val="clear" w:color="auto" w:fill="FFFFFF"/>
        <w:spacing w:before="60"/>
        <w:ind w:firstLine="720"/>
        <w:jc w:val="both"/>
        <w:rPr>
          <w:i/>
          <w:iCs/>
          <w:lang w:val="vi-VN"/>
        </w:rPr>
      </w:pPr>
      <w:r w:rsidRPr="00B417F6">
        <w:rPr>
          <w:i/>
          <w:iCs/>
          <w:lang w:val="vi-VN"/>
        </w:rPr>
        <w:t xml:space="preserve">Theo đề nghị </w:t>
      </w:r>
      <w:r w:rsidR="00ED03C6" w:rsidRPr="00B417F6">
        <w:rPr>
          <w:i/>
          <w:iCs/>
          <w:lang w:val="vi-VN"/>
        </w:rPr>
        <w:t xml:space="preserve">của </w:t>
      </w:r>
      <w:r w:rsidR="00820CDD" w:rsidRPr="00B417F6">
        <w:rPr>
          <w:i/>
          <w:iCs/>
          <w:lang w:val="vi-VN"/>
        </w:rPr>
        <w:t xml:space="preserve">Giám đốc </w:t>
      </w:r>
      <w:r w:rsidR="00ED03C6" w:rsidRPr="00B417F6">
        <w:rPr>
          <w:i/>
          <w:iCs/>
          <w:lang w:val="vi-VN"/>
        </w:rPr>
        <w:t xml:space="preserve">Sở </w:t>
      </w:r>
      <w:r w:rsidR="008948D4" w:rsidRPr="00B417F6">
        <w:rPr>
          <w:i/>
          <w:iCs/>
        </w:rPr>
        <w:t>Nông nghiệp</w:t>
      </w:r>
      <w:r w:rsidR="00ED03C6" w:rsidRPr="00B417F6">
        <w:rPr>
          <w:i/>
          <w:iCs/>
          <w:lang w:val="vi-VN"/>
        </w:rPr>
        <w:t xml:space="preserve"> và Môi trường</w:t>
      </w:r>
      <w:r w:rsidR="00F736A0" w:rsidRPr="00B417F6">
        <w:rPr>
          <w:i/>
          <w:iCs/>
          <w:lang w:val="vi-VN"/>
        </w:rPr>
        <w:t xml:space="preserve"> tại Tờ trình số</w:t>
      </w:r>
      <w:r w:rsidR="00820CDD" w:rsidRPr="00B417F6">
        <w:rPr>
          <w:i/>
          <w:iCs/>
          <w:lang w:val="vi-VN"/>
        </w:rPr>
        <w:t xml:space="preserve"> </w:t>
      </w:r>
      <w:r w:rsidR="008948D4" w:rsidRPr="00B417F6">
        <w:rPr>
          <w:i/>
          <w:iCs/>
        </w:rPr>
        <w:t xml:space="preserve">    </w:t>
      </w:r>
      <w:r w:rsidR="00F736A0" w:rsidRPr="00B417F6">
        <w:rPr>
          <w:i/>
          <w:iCs/>
          <w:lang w:val="vi-VN"/>
        </w:rPr>
        <w:t>/TTr-S</w:t>
      </w:r>
      <w:r w:rsidR="008948D4" w:rsidRPr="00B417F6">
        <w:rPr>
          <w:i/>
          <w:iCs/>
        </w:rPr>
        <w:t>N</w:t>
      </w:r>
      <w:r w:rsidR="00F736A0" w:rsidRPr="00B417F6">
        <w:rPr>
          <w:i/>
          <w:iCs/>
          <w:lang w:val="vi-VN"/>
        </w:rPr>
        <w:t xml:space="preserve">NMT ngày </w:t>
      </w:r>
      <w:r w:rsidR="008948D4" w:rsidRPr="00B417F6">
        <w:rPr>
          <w:i/>
          <w:iCs/>
        </w:rPr>
        <w:t xml:space="preserve">     </w:t>
      </w:r>
      <w:r w:rsidR="007F09D4" w:rsidRPr="00B417F6">
        <w:rPr>
          <w:i/>
          <w:iCs/>
          <w:lang w:val="vi-VN"/>
        </w:rPr>
        <w:t xml:space="preserve"> tháng </w:t>
      </w:r>
      <w:r w:rsidR="008948D4" w:rsidRPr="00B417F6">
        <w:rPr>
          <w:i/>
          <w:iCs/>
        </w:rPr>
        <w:t xml:space="preserve">     </w:t>
      </w:r>
      <w:r w:rsidR="007F09D4" w:rsidRPr="00B417F6">
        <w:rPr>
          <w:i/>
          <w:iCs/>
          <w:lang w:val="vi-VN"/>
        </w:rPr>
        <w:t>năm 202</w:t>
      </w:r>
      <w:r w:rsidR="008948D4" w:rsidRPr="00B417F6">
        <w:rPr>
          <w:i/>
          <w:iCs/>
        </w:rPr>
        <w:t>5</w:t>
      </w:r>
      <w:r w:rsidR="00ED03C6" w:rsidRPr="00B417F6">
        <w:rPr>
          <w:i/>
          <w:iCs/>
          <w:lang w:val="vi-VN"/>
        </w:rPr>
        <w:t>.</w:t>
      </w:r>
    </w:p>
    <w:p w:rsidR="00602C91" w:rsidRPr="00B417F6" w:rsidRDefault="00602C91" w:rsidP="00820CDD">
      <w:pPr>
        <w:shd w:val="clear" w:color="auto" w:fill="FFFFFF"/>
        <w:spacing w:before="60"/>
        <w:ind w:firstLine="720"/>
        <w:jc w:val="both"/>
        <w:rPr>
          <w:i/>
          <w:iCs/>
        </w:rPr>
      </w:pPr>
    </w:p>
    <w:p w:rsidR="00535903" w:rsidRPr="00B417F6" w:rsidRDefault="00535903" w:rsidP="00820CDD">
      <w:pPr>
        <w:shd w:val="clear" w:color="auto" w:fill="FFFFFF"/>
        <w:spacing w:before="60"/>
        <w:ind w:firstLine="720"/>
        <w:jc w:val="center"/>
        <w:rPr>
          <w:b/>
          <w:bCs/>
        </w:rPr>
      </w:pPr>
      <w:r w:rsidRPr="00B417F6">
        <w:rPr>
          <w:b/>
          <w:bCs/>
          <w:lang w:val="vi-VN"/>
        </w:rPr>
        <w:t>QUYẾT ĐỊNH:</w:t>
      </w:r>
    </w:p>
    <w:p w:rsidR="003D2348" w:rsidRPr="00B417F6" w:rsidRDefault="003D2348" w:rsidP="00820CDD">
      <w:pPr>
        <w:shd w:val="clear" w:color="auto" w:fill="FFFFFF"/>
        <w:spacing w:before="60"/>
        <w:ind w:firstLine="720"/>
        <w:jc w:val="center"/>
        <w:rPr>
          <w:sz w:val="22"/>
        </w:rPr>
      </w:pPr>
    </w:p>
    <w:p w:rsidR="000D64E1" w:rsidRPr="00B417F6" w:rsidRDefault="000D64E1" w:rsidP="00820CDD">
      <w:pPr>
        <w:spacing w:before="60"/>
        <w:ind w:firstLine="720"/>
        <w:jc w:val="both"/>
        <w:rPr>
          <w:b/>
        </w:rPr>
      </w:pPr>
      <w:r w:rsidRPr="00B417F6">
        <w:rPr>
          <w:b/>
          <w:bCs/>
          <w:lang w:val="vi-VN"/>
        </w:rPr>
        <w:t>Điều 1</w:t>
      </w:r>
      <w:r w:rsidRPr="00B417F6">
        <w:rPr>
          <w:b/>
          <w:bCs/>
        </w:rPr>
        <w:t>.</w:t>
      </w:r>
      <w:r w:rsidR="008A196E" w:rsidRPr="00B417F6">
        <w:rPr>
          <w:b/>
          <w:bCs/>
        </w:rPr>
        <w:t xml:space="preserve"> </w:t>
      </w:r>
      <w:r w:rsidRPr="00B417F6">
        <w:rPr>
          <w:b/>
        </w:rPr>
        <w:t>Phạm vi điều chỉnh</w:t>
      </w:r>
      <w:r w:rsidR="007B2240" w:rsidRPr="00B417F6">
        <w:rPr>
          <w:b/>
        </w:rPr>
        <w:t xml:space="preserve"> và đối tượng áp dụng</w:t>
      </w:r>
    </w:p>
    <w:p w:rsidR="003D1683" w:rsidRPr="00B417F6" w:rsidRDefault="00D67689" w:rsidP="00820CDD">
      <w:pPr>
        <w:pStyle w:val="ListParagraph"/>
        <w:spacing w:before="60"/>
        <w:ind w:left="0" w:firstLine="720"/>
        <w:contextualSpacing w:val="0"/>
        <w:jc w:val="both"/>
      </w:pPr>
      <w:r w:rsidRPr="00B417F6">
        <w:t xml:space="preserve">1. </w:t>
      </w:r>
      <w:r w:rsidR="003D1683" w:rsidRPr="00B417F6">
        <w:t>Phạm vi điều chỉnh</w:t>
      </w:r>
    </w:p>
    <w:p w:rsidR="00C2651C" w:rsidRPr="00B417F6" w:rsidRDefault="00C2651C" w:rsidP="00820CDD">
      <w:pPr>
        <w:widowControl w:val="0"/>
        <w:spacing w:before="60"/>
        <w:ind w:firstLine="720"/>
        <w:jc w:val="both"/>
      </w:pPr>
      <w:r w:rsidRPr="00B417F6">
        <w:rPr>
          <w:iCs/>
          <w:shd w:val="clear" w:color="auto" w:fill="FFFFFF"/>
        </w:rPr>
        <w:t>Quyết định này quy định về điều kiện, tiêu chí, quy mô, tỷ lệ diện tích để tách khu đất thành dự án độc lập áp dụng trên địa bàn tỉnh Thái Nguyên theo quy định tại</w:t>
      </w:r>
      <w:r w:rsidR="001673FA" w:rsidRPr="00B417F6">
        <w:rPr>
          <w:iCs/>
          <w:shd w:val="clear" w:color="auto" w:fill="FFFFFF"/>
        </w:rPr>
        <w:t xml:space="preserve"> khoản 3</w:t>
      </w:r>
      <w:r w:rsidRPr="00B417F6">
        <w:rPr>
          <w:iCs/>
          <w:shd w:val="clear" w:color="auto" w:fill="FFFFFF"/>
        </w:rPr>
        <w:t xml:space="preserve"> Điều 59 </w:t>
      </w:r>
      <w:r w:rsidRPr="00B417F6">
        <w:rPr>
          <w:iCs/>
        </w:rPr>
        <w:t>Nghị định số 102/2024/NĐ-CP ngày 30 tháng 7 năm 2024 của Chính phủ quy định chi tiết thi hành một số điều của Luật Đất đai.</w:t>
      </w:r>
    </w:p>
    <w:p w:rsidR="003D1683" w:rsidRPr="00B417F6" w:rsidRDefault="0062569A" w:rsidP="00820CDD">
      <w:pPr>
        <w:spacing w:before="60"/>
        <w:ind w:firstLine="720"/>
        <w:jc w:val="both"/>
        <w:rPr>
          <w:bCs/>
        </w:rPr>
      </w:pPr>
      <w:r w:rsidRPr="00B417F6">
        <w:rPr>
          <w:bCs/>
        </w:rPr>
        <w:t xml:space="preserve">2. </w:t>
      </w:r>
      <w:r w:rsidR="003D1683" w:rsidRPr="00B417F6">
        <w:rPr>
          <w:bCs/>
        </w:rPr>
        <w:t>Đối tượng áp dụng</w:t>
      </w:r>
    </w:p>
    <w:p w:rsidR="009F2EF0" w:rsidRPr="00B417F6" w:rsidRDefault="003B48C3" w:rsidP="00820CDD">
      <w:pPr>
        <w:spacing w:before="60"/>
        <w:ind w:firstLine="720"/>
        <w:jc w:val="both"/>
        <w:rPr>
          <w:i/>
          <w:u w:val="single"/>
        </w:rPr>
      </w:pPr>
      <w:r w:rsidRPr="00B417F6">
        <w:t>Cơ quan nhà nước thực hiện nhiệm vụ quản lý nhà nước về đất đai</w:t>
      </w:r>
      <w:r w:rsidR="002F1A4F" w:rsidRPr="00B417F6">
        <w:t xml:space="preserve">; người sử dụng đất theo quy định tại Điều </w:t>
      </w:r>
      <w:r w:rsidR="004C7644" w:rsidRPr="00B417F6">
        <w:t>4</w:t>
      </w:r>
      <w:r w:rsidR="002F1A4F" w:rsidRPr="00B417F6">
        <w:t xml:space="preserve"> Luật </w:t>
      </w:r>
      <w:r w:rsidR="007D7F34" w:rsidRPr="00B417F6">
        <w:t>Đ</w:t>
      </w:r>
      <w:r w:rsidR="002F1A4F" w:rsidRPr="00B417F6">
        <w:t>ất đai năm 20</w:t>
      </w:r>
      <w:r w:rsidR="004C7644" w:rsidRPr="00B417F6">
        <w:t>24</w:t>
      </w:r>
      <w:r w:rsidR="002F1A4F" w:rsidRPr="00B417F6">
        <w:t>; các đối tượng khác có liên quan đến</w:t>
      </w:r>
      <w:r w:rsidR="00E24DD0" w:rsidRPr="00B417F6">
        <w:t xml:space="preserve"> việc</w:t>
      </w:r>
      <w:r w:rsidR="002F1A4F" w:rsidRPr="00B417F6">
        <w:t xml:space="preserve"> quản lý, sử dụng đất đai</w:t>
      </w:r>
      <w:r w:rsidR="009E387F" w:rsidRPr="00B417F6">
        <w:t>.</w:t>
      </w:r>
    </w:p>
    <w:p w:rsidR="0095667C" w:rsidRPr="00B417F6" w:rsidRDefault="0095667C" w:rsidP="00820CDD">
      <w:pPr>
        <w:spacing w:before="60"/>
        <w:ind w:firstLine="720"/>
        <w:jc w:val="both"/>
        <w:rPr>
          <w:b/>
          <w:lang w:val="nl-NL"/>
        </w:rPr>
      </w:pPr>
      <w:r w:rsidRPr="00B417F6">
        <w:rPr>
          <w:b/>
          <w:bCs/>
        </w:rPr>
        <w:t>Điều 2. Giải thích từ ngữ</w:t>
      </w:r>
    </w:p>
    <w:p w:rsidR="0095667C" w:rsidRPr="00B417F6" w:rsidRDefault="0095667C" w:rsidP="00820CDD">
      <w:pPr>
        <w:spacing w:before="60"/>
        <w:ind w:firstLine="720"/>
        <w:jc w:val="both"/>
        <w:rPr>
          <w:bCs/>
        </w:rPr>
      </w:pPr>
      <w:r w:rsidRPr="00B417F6">
        <w:rPr>
          <w:bCs/>
        </w:rPr>
        <w:t>Trong Quyết định này, các từ ngữ dưới đây được hiểu như sau:</w:t>
      </w:r>
    </w:p>
    <w:p w:rsidR="0095667C" w:rsidRPr="00B417F6" w:rsidRDefault="0095667C" w:rsidP="00820CDD">
      <w:pPr>
        <w:spacing w:before="60"/>
        <w:ind w:firstLine="720"/>
        <w:jc w:val="both"/>
        <w:rPr>
          <w:bCs/>
        </w:rPr>
      </w:pPr>
      <w:r w:rsidRPr="00B417F6">
        <w:rPr>
          <w:bCs/>
        </w:rPr>
        <w:t xml:space="preserve">1. Khu đất là phần diện tích </w:t>
      </w:r>
      <w:r w:rsidR="00392A13" w:rsidRPr="00B417F6">
        <w:rPr>
          <w:bCs/>
        </w:rPr>
        <w:t>đất</w:t>
      </w:r>
      <w:r w:rsidR="008A196E" w:rsidRPr="00B417F6">
        <w:rPr>
          <w:bCs/>
        </w:rPr>
        <w:t xml:space="preserve"> </w:t>
      </w:r>
      <w:r w:rsidRPr="00B417F6">
        <w:rPr>
          <w:bCs/>
        </w:rPr>
        <w:t xml:space="preserve">do </w:t>
      </w:r>
      <w:r w:rsidR="0083170F" w:rsidRPr="00B417F6">
        <w:t>cơ quan, tổ chức của Nhà nước quản lý</w:t>
      </w:r>
      <w:r w:rsidR="008A196E" w:rsidRPr="00B417F6">
        <w:t xml:space="preserve"> </w:t>
      </w:r>
      <w:r w:rsidR="00C75384" w:rsidRPr="00B417F6">
        <w:rPr>
          <w:bCs/>
        </w:rPr>
        <w:t xml:space="preserve">trong khu vực thực hiện dự án </w:t>
      </w:r>
      <w:r w:rsidR="000F24D3" w:rsidRPr="00B417F6">
        <w:t>phát triển kinh tế - xã hội thông qua thỏa thuận về nhận quyền sử dụng đất</w:t>
      </w:r>
      <w:r w:rsidRPr="00B417F6">
        <w:rPr>
          <w:bCs/>
        </w:rPr>
        <w:t>.</w:t>
      </w:r>
    </w:p>
    <w:p w:rsidR="008038E5" w:rsidRPr="00B417F6" w:rsidRDefault="008038E5" w:rsidP="00820CDD">
      <w:pPr>
        <w:spacing w:before="60"/>
        <w:ind w:firstLine="720"/>
        <w:jc w:val="both"/>
      </w:pPr>
      <w:r w:rsidRPr="00B417F6">
        <w:lastRenderedPageBreak/>
        <w:t xml:space="preserve">2. </w:t>
      </w:r>
      <w:r w:rsidR="00F14921" w:rsidRPr="00B417F6">
        <w:t xml:space="preserve">Dự án độc lập được hiểu là dự án đầu tư mà khi thực hiện hay chấm dứt hoạt động không ảnh hưởng đến dự án </w:t>
      </w:r>
      <w:r w:rsidR="00B9296C" w:rsidRPr="00B417F6">
        <w:t>khác</w:t>
      </w:r>
      <w:r w:rsidR="00F14921" w:rsidRPr="00B417F6">
        <w:t>.</w:t>
      </w:r>
    </w:p>
    <w:p w:rsidR="00DD3173" w:rsidRPr="00B417F6" w:rsidRDefault="003D1683" w:rsidP="00820CDD">
      <w:pPr>
        <w:spacing w:before="60"/>
        <w:ind w:firstLine="720"/>
        <w:jc w:val="both"/>
        <w:rPr>
          <w:b/>
        </w:rPr>
      </w:pPr>
      <w:r w:rsidRPr="00B417F6">
        <w:rPr>
          <w:b/>
        </w:rPr>
        <w:t xml:space="preserve">Điều </w:t>
      </w:r>
      <w:r w:rsidR="008038E5" w:rsidRPr="00B417F6">
        <w:rPr>
          <w:b/>
        </w:rPr>
        <w:t>3</w:t>
      </w:r>
      <w:r w:rsidRPr="00B417F6">
        <w:rPr>
          <w:b/>
        </w:rPr>
        <w:t>.</w:t>
      </w:r>
      <w:r w:rsidR="008A196E" w:rsidRPr="00B417F6">
        <w:rPr>
          <w:b/>
        </w:rPr>
        <w:t xml:space="preserve"> </w:t>
      </w:r>
      <w:r w:rsidR="00DD3173" w:rsidRPr="00B417F6">
        <w:rPr>
          <w:b/>
        </w:rPr>
        <w:t xml:space="preserve">Các điều kiện, tiêu chí, quy mô và tỷ lệ </w:t>
      </w:r>
      <w:r w:rsidR="005A3046" w:rsidRPr="00B417F6">
        <w:rPr>
          <w:b/>
          <w:bCs/>
        </w:rPr>
        <w:t>diện tích</w:t>
      </w:r>
      <w:r w:rsidR="008A196E" w:rsidRPr="00B417F6">
        <w:rPr>
          <w:b/>
          <w:bCs/>
        </w:rPr>
        <w:t xml:space="preserve"> </w:t>
      </w:r>
      <w:r w:rsidR="00DD3173" w:rsidRPr="00B417F6">
        <w:rPr>
          <w:b/>
        </w:rPr>
        <w:t xml:space="preserve">để tách </w:t>
      </w:r>
      <w:r w:rsidR="00162D52" w:rsidRPr="00B417F6">
        <w:rPr>
          <w:b/>
        </w:rPr>
        <w:t xml:space="preserve">khu đất </w:t>
      </w:r>
      <w:r w:rsidR="00DD3173" w:rsidRPr="00B417F6">
        <w:rPr>
          <w:b/>
        </w:rPr>
        <w:t>thành dự án độc lập</w:t>
      </w:r>
    </w:p>
    <w:p w:rsidR="008D32E8" w:rsidRPr="00B417F6" w:rsidRDefault="008D32E8" w:rsidP="00820CDD">
      <w:pPr>
        <w:spacing w:before="60"/>
        <w:ind w:firstLine="720"/>
        <w:jc w:val="both"/>
      </w:pPr>
      <w:r w:rsidRPr="00B417F6">
        <w:t>1. Các điều kiện</w:t>
      </w:r>
      <w:r w:rsidR="00FA7923" w:rsidRPr="00B417F6">
        <w:t>, tiêu chí</w:t>
      </w:r>
      <w:r w:rsidRPr="00B417F6">
        <w:t xml:space="preserve"> để tách khu đất thành dự án độc lập</w:t>
      </w:r>
    </w:p>
    <w:p w:rsidR="008D32E8" w:rsidRPr="00B417F6" w:rsidRDefault="006F52B0" w:rsidP="00820CDD">
      <w:pPr>
        <w:spacing w:before="60"/>
        <w:ind w:firstLine="720"/>
        <w:jc w:val="both"/>
      </w:pPr>
      <w:r w:rsidRPr="00B417F6">
        <w:t xml:space="preserve">a) </w:t>
      </w:r>
      <w:r w:rsidR="00102A18" w:rsidRPr="00B417F6">
        <w:t xml:space="preserve">Phù hợp với quy hoạch, kế hoạch sử dụng đất hoặc quy hoạch chi tiết </w:t>
      </w:r>
      <w:r w:rsidR="00102A18" w:rsidRPr="00B417F6">
        <w:rPr>
          <w:spacing w:val="-4"/>
        </w:rPr>
        <w:t>xây dựng đô thị, quy hoạch xây dựng điểm dân cư nông thôn, quy hoạch xây dựng</w:t>
      </w:r>
      <w:r w:rsidR="00102A18" w:rsidRPr="00B417F6">
        <w:t xml:space="preserve"> xã nông thôn mới đã được cơ quan có thẩm quyền phê duyệt;</w:t>
      </w:r>
    </w:p>
    <w:p w:rsidR="00802E2D" w:rsidRPr="00B417F6" w:rsidRDefault="006F52B0" w:rsidP="00820CDD">
      <w:pPr>
        <w:spacing w:before="60"/>
        <w:ind w:firstLine="720"/>
        <w:jc w:val="both"/>
      </w:pPr>
      <w:r w:rsidRPr="00B417F6">
        <w:rPr>
          <w:spacing w:val="-6"/>
        </w:rPr>
        <w:t xml:space="preserve">b) </w:t>
      </w:r>
      <w:r w:rsidR="00333262" w:rsidRPr="00B417F6">
        <w:rPr>
          <w:spacing w:val="-6"/>
        </w:rPr>
        <w:t>Khu đất tách thành dự án độc lập bao gồm một hoặc nhiều thửa liền nhau,</w:t>
      </w:r>
      <w:r w:rsidR="008A196E" w:rsidRPr="00B417F6">
        <w:rPr>
          <w:spacing w:val="-6"/>
        </w:rPr>
        <w:t xml:space="preserve"> </w:t>
      </w:r>
      <w:r w:rsidR="00333262" w:rsidRPr="00B417F6">
        <w:t>không bị chia cắt bởi các thửa đất</w:t>
      </w:r>
      <w:r w:rsidR="008A196E" w:rsidRPr="00B417F6">
        <w:t xml:space="preserve"> </w:t>
      </w:r>
      <w:r w:rsidR="00485A16" w:rsidRPr="00B417F6">
        <w:rPr>
          <w:bCs/>
        </w:rPr>
        <w:t xml:space="preserve">trong khu vực thực hiện dự án </w:t>
      </w:r>
      <w:r w:rsidR="00485A16" w:rsidRPr="00B417F6">
        <w:t>phát triển kinh tế - xã hội thông qua thỏa thuận về nhận quyền sử dụng đất</w:t>
      </w:r>
      <w:r w:rsidR="00830667" w:rsidRPr="00B417F6">
        <w:t>;</w:t>
      </w:r>
    </w:p>
    <w:p w:rsidR="00802E2D" w:rsidRPr="00B417F6" w:rsidRDefault="006F52B0" w:rsidP="00820CDD">
      <w:pPr>
        <w:spacing w:before="60"/>
        <w:ind w:firstLine="720"/>
        <w:jc w:val="both"/>
      </w:pPr>
      <w:r w:rsidRPr="00B417F6">
        <w:t xml:space="preserve">c) </w:t>
      </w:r>
      <w:r w:rsidR="00802E2D" w:rsidRPr="00B417F6">
        <w:t>Có ít nhất một mặt tiếp giáp với</w:t>
      </w:r>
      <w:r w:rsidR="00276829" w:rsidRPr="00B417F6">
        <w:t xml:space="preserve"> tuyến</w:t>
      </w:r>
      <w:r w:rsidR="00802E2D" w:rsidRPr="00B417F6">
        <w:t xml:space="preserve"> đường</w:t>
      </w:r>
      <w:r w:rsidR="00D57277" w:rsidRPr="00B417F6">
        <w:t xml:space="preserve"> giao thông</w:t>
      </w:r>
      <w:r w:rsidR="00572140" w:rsidRPr="00B417F6">
        <w:t xml:space="preserve"> hiện có</w:t>
      </w:r>
      <w:r w:rsidR="008A196E" w:rsidRPr="00B417F6">
        <w:t xml:space="preserve"> </w:t>
      </w:r>
      <w:r w:rsidR="00E87739" w:rsidRPr="00B417F6">
        <w:t xml:space="preserve">(chiều rộng đường nhỏ nhất là 7,0m </w:t>
      </w:r>
      <w:r w:rsidR="00E57F81" w:rsidRPr="00B417F6">
        <w:t>trở lên</w:t>
      </w:r>
      <w:r w:rsidR="00E87739" w:rsidRPr="00B417F6">
        <w:t>)</w:t>
      </w:r>
      <w:r w:rsidR="00802E2D" w:rsidRPr="00B417F6">
        <w:t xml:space="preserve"> hoặc </w:t>
      </w:r>
      <w:r w:rsidR="00276829" w:rsidRPr="00B417F6">
        <w:t xml:space="preserve">tuyến </w:t>
      </w:r>
      <w:r w:rsidR="00802E2D" w:rsidRPr="00B417F6">
        <w:t xml:space="preserve">đường </w:t>
      </w:r>
      <w:r w:rsidR="00D57277" w:rsidRPr="00B417F6">
        <w:t xml:space="preserve">giao thông </w:t>
      </w:r>
      <w:r w:rsidR="00802E2D" w:rsidRPr="00B417F6">
        <w:t xml:space="preserve">đã </w:t>
      </w:r>
      <w:r w:rsidR="00802E2D" w:rsidRPr="00B417F6">
        <w:rPr>
          <w:bCs/>
        </w:rPr>
        <w:t>được quy hoạch</w:t>
      </w:r>
      <w:r w:rsidR="008A196E" w:rsidRPr="00B417F6">
        <w:rPr>
          <w:bCs/>
        </w:rPr>
        <w:t xml:space="preserve"> </w:t>
      </w:r>
      <w:r w:rsidR="00E87739" w:rsidRPr="00B417F6">
        <w:t>(chiều rộng đường nhỏ nhất là 7,0m trở lên)</w:t>
      </w:r>
      <w:r w:rsidR="008A196E" w:rsidRPr="00B417F6">
        <w:t xml:space="preserve"> </w:t>
      </w:r>
      <w:r w:rsidR="00FA56C0" w:rsidRPr="00B417F6">
        <w:t>hoặc có đường</w:t>
      </w:r>
      <w:r w:rsidR="00AA74EC" w:rsidRPr="00B417F6">
        <w:t xml:space="preserve"> kết nối</w:t>
      </w:r>
      <w:r w:rsidR="00FA56C0" w:rsidRPr="00B417F6">
        <w:t xml:space="preserve"> vào khu đất </w:t>
      </w:r>
      <w:r w:rsidR="00A6757A" w:rsidRPr="00B417F6">
        <w:t>(chiều rộng đường nhỏ nhất là 7,0m trở lên)</w:t>
      </w:r>
      <w:r w:rsidR="00830667" w:rsidRPr="00B417F6">
        <w:t>;</w:t>
      </w:r>
    </w:p>
    <w:p w:rsidR="0050795C" w:rsidRPr="00B417F6" w:rsidRDefault="0050795C" w:rsidP="00820CDD">
      <w:pPr>
        <w:spacing w:before="60"/>
        <w:ind w:firstLine="720"/>
        <w:jc w:val="both"/>
      </w:pPr>
      <w:bookmarkStart w:id="0" w:name="dieu_6"/>
      <w:r w:rsidRPr="00B417F6">
        <w:t xml:space="preserve">2. Quy mô, tỷ lệ </w:t>
      </w:r>
      <w:r w:rsidR="006572BE" w:rsidRPr="00B417F6">
        <w:rPr>
          <w:bCs/>
        </w:rPr>
        <w:t xml:space="preserve">diện tích </w:t>
      </w:r>
      <w:r w:rsidRPr="00B417F6">
        <w:t xml:space="preserve">để tách khu đất thành dự án độc lập </w:t>
      </w:r>
    </w:p>
    <w:p w:rsidR="0050795C" w:rsidRPr="00B417F6" w:rsidRDefault="0050795C" w:rsidP="00820CDD">
      <w:pPr>
        <w:spacing w:before="60"/>
        <w:ind w:firstLine="720"/>
        <w:jc w:val="both"/>
      </w:pPr>
      <w:r w:rsidRPr="00B417F6">
        <w:t xml:space="preserve">a) Đối với </w:t>
      </w:r>
      <w:r w:rsidR="008A196E" w:rsidRPr="00B417F6">
        <w:t>địa bàn các phường</w:t>
      </w:r>
      <w:r w:rsidR="006162A6" w:rsidRPr="00B417F6">
        <w:t>:</w:t>
      </w:r>
      <w:r w:rsidR="008A196E" w:rsidRPr="00B417F6">
        <w:t xml:space="preserve"> </w:t>
      </w:r>
      <w:r w:rsidR="006162A6" w:rsidRPr="00B417F6">
        <w:t>K</w:t>
      </w:r>
      <w:r w:rsidRPr="00B417F6">
        <w:t xml:space="preserve">hu đất có </w:t>
      </w:r>
      <w:r w:rsidR="006162A6" w:rsidRPr="00B417F6">
        <w:rPr>
          <w:bCs/>
        </w:rPr>
        <w:t xml:space="preserve">diện tích </w:t>
      </w:r>
      <w:r w:rsidRPr="00B417F6">
        <w:t xml:space="preserve">tối thiểu </w:t>
      </w:r>
      <w:r w:rsidR="006572BE" w:rsidRPr="00B417F6">
        <w:t>1</w:t>
      </w:r>
      <w:r w:rsidRPr="00B417F6">
        <w:t>00</w:t>
      </w:r>
      <w:r w:rsidR="008A196E" w:rsidRPr="00B417F6">
        <w:t xml:space="preserve"> </w:t>
      </w:r>
      <w:r w:rsidRPr="00B417F6">
        <w:rPr>
          <w:lang w:val="nl-NL"/>
        </w:rPr>
        <w:t>m</w:t>
      </w:r>
      <w:r w:rsidRPr="00B417F6">
        <w:rPr>
          <w:vertAlign w:val="superscript"/>
          <w:lang w:val="nl-NL"/>
        </w:rPr>
        <w:t>2</w:t>
      </w:r>
      <w:r w:rsidR="006162A6" w:rsidRPr="00B417F6">
        <w:t xml:space="preserve"> và </w:t>
      </w:r>
      <w:r w:rsidRPr="00B417F6">
        <w:rPr>
          <w:lang w:val="vi-VN"/>
        </w:rPr>
        <w:t xml:space="preserve">chiếm tỷ lệ </w:t>
      </w:r>
      <w:r w:rsidRPr="00B417F6">
        <w:t xml:space="preserve">tối thiểu </w:t>
      </w:r>
      <w:r w:rsidRPr="00B417F6">
        <w:rPr>
          <w:lang w:val="vi-VN"/>
        </w:rPr>
        <w:t>20%</w:t>
      </w:r>
      <w:r w:rsidR="00264A8E" w:rsidRPr="00B417F6">
        <w:t xml:space="preserve"> so với</w:t>
      </w:r>
      <w:r w:rsidRPr="00B417F6">
        <w:t xml:space="preserve"> tổng diện tích</w:t>
      </w:r>
      <w:r w:rsidR="005C5A13" w:rsidRPr="00B417F6">
        <w:t xml:space="preserve"> đ</w:t>
      </w:r>
      <w:r w:rsidR="00BB7FDA" w:rsidRPr="00B417F6">
        <w:t>ấ</w:t>
      </w:r>
      <w:r w:rsidR="005C5A13" w:rsidRPr="00B417F6">
        <w:t>t</w:t>
      </w:r>
      <w:r w:rsidRPr="00B417F6">
        <w:t xml:space="preserve"> của </w:t>
      </w:r>
      <w:r w:rsidR="00D237D0" w:rsidRPr="00B417F6">
        <w:rPr>
          <w:bCs/>
        </w:rPr>
        <w:t xml:space="preserve">dự án </w:t>
      </w:r>
      <w:r w:rsidR="00D237D0" w:rsidRPr="00B417F6">
        <w:t>phát triển kinh tế - xã hội thông qua thỏa thuận về nhận quyền sử dụng đất</w:t>
      </w:r>
      <w:r w:rsidRPr="00B417F6">
        <w:t xml:space="preserve">; </w:t>
      </w:r>
    </w:p>
    <w:p w:rsidR="0050795C" w:rsidRPr="00B417F6" w:rsidRDefault="0050795C" w:rsidP="00820CDD">
      <w:pPr>
        <w:spacing w:before="60"/>
        <w:ind w:firstLine="720"/>
        <w:jc w:val="both"/>
      </w:pPr>
      <w:r w:rsidRPr="00B417F6">
        <w:t xml:space="preserve">b) Đối với </w:t>
      </w:r>
      <w:r w:rsidR="00954BFC" w:rsidRPr="00B417F6">
        <w:t>địa bàn các xã</w:t>
      </w:r>
      <w:r w:rsidR="007D20C2" w:rsidRPr="00B417F6">
        <w:t>:</w:t>
      </w:r>
      <w:r w:rsidR="00A8597B" w:rsidRPr="00B417F6">
        <w:t xml:space="preserve"> </w:t>
      </w:r>
      <w:r w:rsidR="007D20C2" w:rsidRPr="00B417F6">
        <w:t>K</w:t>
      </w:r>
      <w:r w:rsidRPr="00B417F6">
        <w:t xml:space="preserve">hu đất </w:t>
      </w:r>
      <w:r w:rsidR="007D20C2" w:rsidRPr="00B417F6">
        <w:rPr>
          <w:bCs/>
        </w:rPr>
        <w:t xml:space="preserve">diện tích </w:t>
      </w:r>
      <w:r w:rsidRPr="00B417F6">
        <w:t xml:space="preserve">tối thiểu </w:t>
      </w:r>
      <w:r w:rsidR="007D20C2" w:rsidRPr="00B417F6">
        <w:t>2</w:t>
      </w:r>
      <w:r w:rsidRPr="00B417F6">
        <w:t>00</w:t>
      </w:r>
      <w:r w:rsidR="008A196E" w:rsidRPr="00B417F6">
        <w:t xml:space="preserve"> </w:t>
      </w:r>
      <w:r w:rsidRPr="00B417F6">
        <w:rPr>
          <w:lang w:val="nl-NL"/>
        </w:rPr>
        <w:t>m</w:t>
      </w:r>
      <w:r w:rsidRPr="00B417F6">
        <w:rPr>
          <w:vertAlign w:val="superscript"/>
          <w:lang w:val="nl-NL"/>
        </w:rPr>
        <w:t>2</w:t>
      </w:r>
      <w:r w:rsidRPr="00B417F6">
        <w:t>, d</w:t>
      </w:r>
      <w:r w:rsidRPr="00B417F6">
        <w:rPr>
          <w:lang w:val="vi-VN"/>
        </w:rPr>
        <w:t>iện tích</w:t>
      </w:r>
      <w:r w:rsidRPr="00B417F6">
        <w:t xml:space="preserve"> khu </w:t>
      </w:r>
      <w:r w:rsidRPr="00B417F6">
        <w:rPr>
          <w:lang w:val="vi-VN"/>
        </w:rPr>
        <w:t xml:space="preserve">đất chiếm tỷ lệ </w:t>
      </w:r>
      <w:r w:rsidRPr="00B417F6">
        <w:t xml:space="preserve">tối thiểu </w:t>
      </w:r>
      <w:r w:rsidRPr="00B417F6">
        <w:rPr>
          <w:lang w:val="vi-VN"/>
        </w:rPr>
        <w:t>20%</w:t>
      </w:r>
      <w:r w:rsidR="008A196E" w:rsidRPr="00B417F6">
        <w:t xml:space="preserve"> </w:t>
      </w:r>
      <w:r w:rsidR="001D3225" w:rsidRPr="00B417F6">
        <w:t>so với tổng diện tích</w:t>
      </w:r>
      <w:r w:rsidR="005C5A13" w:rsidRPr="00B417F6">
        <w:t xml:space="preserve"> đất</w:t>
      </w:r>
      <w:r w:rsidR="001D3225" w:rsidRPr="00B417F6">
        <w:t xml:space="preserve"> của </w:t>
      </w:r>
      <w:r w:rsidR="00D237D0" w:rsidRPr="00B417F6">
        <w:rPr>
          <w:bCs/>
        </w:rPr>
        <w:t xml:space="preserve">dự án </w:t>
      </w:r>
      <w:r w:rsidR="00D237D0" w:rsidRPr="00B417F6">
        <w:t>phát triển kinh tế - xã hội thông qua thỏa thuận về nhận quyền sử dụng đất</w:t>
      </w:r>
      <w:r w:rsidRPr="00B417F6">
        <w:t>.</w:t>
      </w:r>
    </w:p>
    <w:p w:rsidR="00441EC3" w:rsidRPr="00B417F6" w:rsidRDefault="006631C7" w:rsidP="00820CDD">
      <w:pPr>
        <w:spacing w:before="60"/>
        <w:ind w:firstLine="720"/>
        <w:jc w:val="both"/>
      </w:pPr>
      <w:r w:rsidRPr="00B417F6">
        <w:rPr>
          <w:b/>
          <w:bCs/>
        </w:rPr>
        <w:t xml:space="preserve">Điều </w:t>
      </w:r>
      <w:r w:rsidR="004F5BE0" w:rsidRPr="00B417F6">
        <w:rPr>
          <w:b/>
          <w:bCs/>
        </w:rPr>
        <w:t>4</w:t>
      </w:r>
      <w:r w:rsidRPr="00B417F6">
        <w:rPr>
          <w:b/>
          <w:bCs/>
        </w:rPr>
        <w:t>.</w:t>
      </w:r>
      <w:bookmarkStart w:id="1" w:name="dieu_5"/>
      <w:bookmarkEnd w:id="0"/>
      <w:r w:rsidR="008A196E" w:rsidRPr="00B417F6">
        <w:rPr>
          <w:b/>
          <w:bCs/>
        </w:rPr>
        <w:t xml:space="preserve"> </w:t>
      </w:r>
      <w:r w:rsidR="00441EC3" w:rsidRPr="00B417F6">
        <w:rPr>
          <w:b/>
          <w:bCs/>
          <w:lang w:val="vi-VN"/>
        </w:rPr>
        <w:t>Quy định chuyển tiếp</w:t>
      </w:r>
      <w:bookmarkEnd w:id="1"/>
    </w:p>
    <w:p w:rsidR="00441EC3" w:rsidRPr="00B417F6" w:rsidRDefault="00441EC3" w:rsidP="00820CDD">
      <w:pPr>
        <w:spacing w:before="60"/>
        <w:ind w:firstLine="720"/>
        <w:jc w:val="both"/>
        <w:rPr>
          <w:lang w:val="en-GB"/>
        </w:rPr>
      </w:pPr>
      <w:r w:rsidRPr="00B417F6">
        <w:t>Các dự án đầu tư có sử dụng đất đã được chấp thuận đầu tư trước ngày Quyết định này có hiệu lực thi hành mà chưa được Nhà nước giao đất, cho thuê đất thì thực hiện như sau:</w:t>
      </w:r>
    </w:p>
    <w:p w:rsidR="00441EC3" w:rsidRPr="00B417F6" w:rsidRDefault="006748CF" w:rsidP="00820CDD">
      <w:pPr>
        <w:spacing w:before="60"/>
        <w:ind w:firstLine="720"/>
        <w:jc w:val="both"/>
      </w:pPr>
      <w:r w:rsidRPr="00B417F6">
        <w:rPr>
          <w:lang w:val="en-GB"/>
        </w:rPr>
        <w:t>Trường hợp dự án phát triển kinh tế - xã hội thông qua thỏa thuận về nhận quyền sử dụng đất mà khu vực thực hiện dự án có diện tích đất do cơ quan, tổ chức của Nhà nước quản lý</w:t>
      </w:r>
      <w:r w:rsidR="001712A0" w:rsidRPr="00B417F6">
        <w:rPr>
          <w:lang w:val="en-GB"/>
        </w:rPr>
        <w:t xml:space="preserve"> </w:t>
      </w:r>
      <w:r w:rsidR="00FE54D0" w:rsidRPr="00B417F6">
        <w:t>đủ</w:t>
      </w:r>
      <w:r w:rsidR="00694F96" w:rsidRPr="00B417F6">
        <w:rPr>
          <w:bCs/>
        </w:rPr>
        <w:t xml:space="preserve"> đ</w:t>
      </w:r>
      <w:r w:rsidR="00694F96" w:rsidRPr="00B417F6">
        <w:rPr>
          <w:lang w:val="nl-NL"/>
        </w:rPr>
        <w:t xml:space="preserve">iều kiện, tiêu chí, quy mô và tỷ lệ </w:t>
      </w:r>
      <w:r w:rsidR="007523E9" w:rsidRPr="00B417F6">
        <w:rPr>
          <w:bCs/>
        </w:rPr>
        <w:t xml:space="preserve">diện tích </w:t>
      </w:r>
      <w:r w:rsidR="00694F96" w:rsidRPr="00B417F6">
        <w:rPr>
          <w:lang w:val="nl-NL"/>
        </w:rPr>
        <w:t xml:space="preserve">để tách khu đất thành dự án độc lập </w:t>
      </w:r>
      <w:r w:rsidR="00441EC3" w:rsidRPr="00B417F6">
        <w:t xml:space="preserve">quy định tại Điều 3 Quyết định này thì </w:t>
      </w:r>
      <w:r w:rsidR="001D2D11" w:rsidRPr="00B417F6">
        <w:t>Ủy ban nhân dân cấp có thẩm quyền quyết định việc</w:t>
      </w:r>
      <w:r w:rsidR="00441EC3" w:rsidRPr="00B417F6">
        <w:t xml:space="preserve"> giao đất, cho thuê đất </w:t>
      </w:r>
      <w:r w:rsidR="00F94DA8" w:rsidRPr="00B417F6">
        <w:t>thực hiện dự án độc lập</w:t>
      </w:r>
      <w:r w:rsidR="001712A0" w:rsidRPr="00B417F6">
        <w:t xml:space="preserve"> </w:t>
      </w:r>
      <w:r w:rsidR="00C4662F" w:rsidRPr="00B417F6">
        <w:rPr>
          <w:lang w:val="en-GB"/>
        </w:rPr>
        <w:t>thông qua đấu giá quyền sử dụng đất, đấu thầu lựa chọn nhà đầu tư thực hiện dự án có sử dụng đất</w:t>
      </w:r>
      <w:r w:rsidR="00F94DA8" w:rsidRPr="00B417F6">
        <w:t xml:space="preserve"> theo quy định</w:t>
      </w:r>
      <w:r w:rsidR="00865C4C" w:rsidRPr="00B417F6">
        <w:t xml:space="preserve"> </w:t>
      </w:r>
      <w:r w:rsidR="005571ED" w:rsidRPr="00B417F6">
        <w:t>của</w:t>
      </w:r>
      <w:r w:rsidR="00F94DA8" w:rsidRPr="00B417F6">
        <w:t xml:space="preserve"> Luật đất đai</w:t>
      </w:r>
      <w:r w:rsidR="00441EC3" w:rsidRPr="00B417F6">
        <w:t>.</w:t>
      </w:r>
      <w:r w:rsidR="009E207A" w:rsidRPr="00B417F6">
        <w:t xml:space="preserve"> Sở </w:t>
      </w:r>
      <w:r w:rsidR="00A8597B" w:rsidRPr="00B417F6">
        <w:t>Tài chính</w:t>
      </w:r>
      <w:r w:rsidR="009E207A" w:rsidRPr="00B417F6">
        <w:t xml:space="preserve"> chủ trì xem xét, tham mưu giải quyết dự án</w:t>
      </w:r>
      <w:r w:rsidR="009A78CC" w:rsidRPr="00B417F6">
        <w:t xml:space="preserve"> theo quy định của pháp luật về đầu tư trước khi tổ chức đấu giá</w:t>
      </w:r>
      <w:r w:rsidR="00580AC8" w:rsidRPr="00B417F6">
        <w:t xml:space="preserve"> quyền sử dụng đất</w:t>
      </w:r>
      <w:r w:rsidR="009A78CC" w:rsidRPr="00B417F6">
        <w:t>.</w:t>
      </w:r>
    </w:p>
    <w:p w:rsidR="009E034B" w:rsidRPr="00B417F6" w:rsidRDefault="00441EC3" w:rsidP="00820CDD">
      <w:pPr>
        <w:spacing w:before="60"/>
        <w:ind w:firstLine="720"/>
        <w:jc w:val="both"/>
        <w:rPr>
          <w:b/>
          <w:bCs/>
        </w:rPr>
      </w:pPr>
      <w:r w:rsidRPr="00B417F6">
        <w:rPr>
          <w:b/>
          <w:bCs/>
          <w:lang w:val="vi-VN"/>
        </w:rPr>
        <w:t xml:space="preserve">Điều 5. </w:t>
      </w:r>
      <w:r w:rsidR="009E034B" w:rsidRPr="00B417F6">
        <w:rPr>
          <w:b/>
          <w:bCs/>
        </w:rPr>
        <w:t>Tổ chức thực hiện</w:t>
      </w:r>
    </w:p>
    <w:p w:rsidR="00857AB8" w:rsidRPr="00B417F6" w:rsidRDefault="009E034B" w:rsidP="00820CDD">
      <w:pPr>
        <w:spacing w:before="60"/>
        <w:ind w:firstLine="720"/>
        <w:jc w:val="both"/>
      </w:pPr>
      <w:r w:rsidRPr="00B417F6">
        <w:t xml:space="preserve">1. Trách nhiệm của </w:t>
      </w:r>
      <w:r w:rsidR="00857AB8" w:rsidRPr="00B417F6">
        <w:t xml:space="preserve">Sở </w:t>
      </w:r>
      <w:r w:rsidR="00507B73" w:rsidRPr="00B417F6">
        <w:t>Nông nghiệp và Môi trường</w:t>
      </w:r>
    </w:p>
    <w:p w:rsidR="0074143A" w:rsidRPr="00B417F6" w:rsidRDefault="005430E8" w:rsidP="00820CDD">
      <w:pPr>
        <w:spacing w:before="60"/>
        <w:ind w:firstLine="720"/>
        <w:jc w:val="both"/>
      </w:pPr>
      <w:r w:rsidRPr="00B417F6">
        <w:t>a)</w:t>
      </w:r>
      <w:r w:rsidR="00507B73" w:rsidRPr="00B417F6">
        <w:t xml:space="preserve"> </w:t>
      </w:r>
      <w:r w:rsidR="0074143A" w:rsidRPr="00B417F6">
        <w:t xml:space="preserve">Chủ trì, phối hợp </w:t>
      </w:r>
      <w:r w:rsidR="0075400F" w:rsidRPr="00B417F6">
        <w:t xml:space="preserve">với </w:t>
      </w:r>
      <w:r w:rsidR="0074143A" w:rsidRPr="00B417F6">
        <w:t>các cơ quan liên quan hướng dẫn, tổ chức thực hiện Quyết định này</w:t>
      </w:r>
      <w:r w:rsidR="00520BA7" w:rsidRPr="00B417F6">
        <w:t>.</w:t>
      </w:r>
    </w:p>
    <w:p w:rsidR="00520BA7" w:rsidRPr="00B417F6" w:rsidRDefault="005430E8" w:rsidP="00820CDD">
      <w:pPr>
        <w:spacing w:before="60"/>
        <w:ind w:firstLine="720"/>
        <w:jc w:val="both"/>
      </w:pPr>
      <w:r w:rsidRPr="00B417F6">
        <w:t>b)</w:t>
      </w:r>
      <w:r w:rsidR="00507B73" w:rsidRPr="00B417F6">
        <w:t xml:space="preserve"> </w:t>
      </w:r>
      <w:r w:rsidR="00520BA7" w:rsidRPr="00B417F6">
        <w:t xml:space="preserve">Chủ trì, phối hợp với các cơ quan liên quan rà soát, có ý kiến bằng văn bản gửi Sở </w:t>
      </w:r>
      <w:r w:rsidR="00507B73" w:rsidRPr="00B417F6">
        <w:t>Tài chính</w:t>
      </w:r>
      <w:r w:rsidR="00520BA7" w:rsidRPr="00B417F6">
        <w:t xml:space="preserve"> về các dự án đủ điều kiện, tiêu chí, quy mô, tỷ lệ </w:t>
      </w:r>
      <w:r w:rsidR="002F6D67" w:rsidRPr="00B417F6">
        <w:rPr>
          <w:bCs/>
        </w:rPr>
        <w:t>diện tích</w:t>
      </w:r>
      <w:r w:rsidR="00865C4C" w:rsidRPr="00B417F6">
        <w:rPr>
          <w:bCs/>
        </w:rPr>
        <w:t xml:space="preserve"> </w:t>
      </w:r>
      <w:r w:rsidR="00520BA7" w:rsidRPr="00B417F6">
        <w:lastRenderedPageBreak/>
        <w:t>để tách phần diện tích đất quy định tại khoản 1 Điều 1 Quyết định này thành dự án độc lập</w:t>
      </w:r>
      <w:r w:rsidR="008B7449" w:rsidRPr="00B417F6">
        <w:t>.</w:t>
      </w:r>
    </w:p>
    <w:p w:rsidR="00F2436A" w:rsidRPr="00B417F6" w:rsidRDefault="00C034F7" w:rsidP="00820CDD">
      <w:pPr>
        <w:spacing w:before="60"/>
        <w:ind w:firstLine="720"/>
        <w:jc w:val="both"/>
      </w:pPr>
      <w:r w:rsidRPr="00B417F6">
        <w:t xml:space="preserve">2. </w:t>
      </w:r>
      <w:r w:rsidR="00857AB8" w:rsidRPr="00B417F6">
        <w:t xml:space="preserve">Trách nhiệm của </w:t>
      </w:r>
      <w:r w:rsidR="0074143A" w:rsidRPr="00B417F6">
        <w:t xml:space="preserve">Sở </w:t>
      </w:r>
      <w:r w:rsidR="00507B73" w:rsidRPr="00B417F6">
        <w:t>Tài chín</w:t>
      </w:r>
      <w:r w:rsidR="00A8597B" w:rsidRPr="00B417F6">
        <w:t>h</w:t>
      </w:r>
    </w:p>
    <w:p w:rsidR="00510080" w:rsidRPr="00B417F6" w:rsidRDefault="00493EA4" w:rsidP="00820CDD">
      <w:pPr>
        <w:pStyle w:val="NormalWeb"/>
        <w:spacing w:before="60" w:beforeAutospacing="0" w:after="0" w:afterAutospacing="0"/>
        <w:ind w:firstLine="720"/>
        <w:jc w:val="both"/>
        <w:rPr>
          <w:sz w:val="28"/>
          <w:szCs w:val="28"/>
        </w:rPr>
      </w:pPr>
      <w:r w:rsidRPr="00B417F6">
        <w:rPr>
          <w:spacing w:val="-4"/>
          <w:sz w:val="28"/>
          <w:szCs w:val="28"/>
        </w:rPr>
        <w:t>C</w:t>
      </w:r>
      <w:r w:rsidR="00510080" w:rsidRPr="00B417F6">
        <w:rPr>
          <w:spacing w:val="-4"/>
          <w:sz w:val="28"/>
          <w:szCs w:val="28"/>
        </w:rPr>
        <w:t>hủ trì</w:t>
      </w:r>
      <w:r w:rsidR="00DA5DC6" w:rsidRPr="00B417F6">
        <w:rPr>
          <w:spacing w:val="-4"/>
          <w:sz w:val="28"/>
          <w:szCs w:val="28"/>
        </w:rPr>
        <w:t xml:space="preserve"> tổng hợp báo cáo </w:t>
      </w:r>
      <w:r w:rsidR="00F63947" w:rsidRPr="00B417F6">
        <w:rPr>
          <w:spacing w:val="-4"/>
          <w:sz w:val="28"/>
          <w:szCs w:val="28"/>
        </w:rPr>
        <w:t xml:space="preserve">Ủy ban nhân dân </w:t>
      </w:r>
      <w:r w:rsidR="00DA5DC6" w:rsidRPr="00B417F6">
        <w:rPr>
          <w:spacing w:val="-4"/>
          <w:sz w:val="28"/>
          <w:szCs w:val="28"/>
        </w:rPr>
        <w:t>tỉnh các nội dung liên quan theo chức năng,</w:t>
      </w:r>
      <w:r w:rsidR="00DA5DC6" w:rsidRPr="00B417F6">
        <w:rPr>
          <w:sz w:val="28"/>
          <w:szCs w:val="28"/>
        </w:rPr>
        <w:t xml:space="preserve"> nhiệm vụ</w:t>
      </w:r>
      <w:r w:rsidR="00507B73" w:rsidRPr="00B417F6">
        <w:rPr>
          <w:sz w:val="28"/>
          <w:szCs w:val="28"/>
        </w:rPr>
        <w:t xml:space="preserve"> </w:t>
      </w:r>
      <w:r w:rsidR="00DA5DC6" w:rsidRPr="00B417F6">
        <w:rPr>
          <w:sz w:val="28"/>
          <w:szCs w:val="28"/>
        </w:rPr>
        <w:t xml:space="preserve">được pháp luật quy định khi tham mưu thủ tục chấp thuận chủ trương </w:t>
      </w:r>
      <w:r w:rsidR="00DA5DC6" w:rsidRPr="00B417F6">
        <w:rPr>
          <w:spacing w:val="-4"/>
          <w:sz w:val="28"/>
          <w:szCs w:val="28"/>
        </w:rPr>
        <w:t>đầu tư đối với các dự án đầu tư thuộc các trường hợp quy định tại khoản 1 Điều 1</w:t>
      </w:r>
      <w:r w:rsidR="00DA5DC6" w:rsidRPr="00B417F6">
        <w:rPr>
          <w:sz w:val="28"/>
          <w:szCs w:val="28"/>
        </w:rPr>
        <w:t xml:space="preserve"> Quyết định này.</w:t>
      </w:r>
    </w:p>
    <w:p w:rsidR="000C728D" w:rsidRPr="00B417F6" w:rsidRDefault="00C034F7" w:rsidP="00820CDD">
      <w:pPr>
        <w:spacing w:before="60"/>
        <w:ind w:firstLine="720"/>
        <w:jc w:val="both"/>
      </w:pPr>
      <w:r w:rsidRPr="00B417F6">
        <w:t xml:space="preserve">3. </w:t>
      </w:r>
      <w:r w:rsidR="000C728D" w:rsidRPr="00B417F6">
        <w:t>Trách nhiệm của các sở, ngành</w:t>
      </w:r>
      <w:r w:rsidR="00865C4C" w:rsidRPr="00B417F6">
        <w:t xml:space="preserve"> </w:t>
      </w:r>
      <w:r w:rsidRPr="00B417F6">
        <w:t>có liên quan</w:t>
      </w:r>
    </w:p>
    <w:p w:rsidR="009C40AE" w:rsidRPr="00B417F6" w:rsidRDefault="000C728D" w:rsidP="00820CDD">
      <w:pPr>
        <w:spacing w:before="60"/>
        <w:ind w:firstLine="720"/>
        <w:jc w:val="both"/>
      </w:pPr>
      <w:r w:rsidRPr="00B417F6">
        <w:t xml:space="preserve">Phối hợp với Sở </w:t>
      </w:r>
      <w:r w:rsidR="00507B73" w:rsidRPr="00B417F6">
        <w:t>Nông nghiệp và Môi trườn</w:t>
      </w:r>
      <w:r w:rsidR="00A8597B" w:rsidRPr="00B417F6">
        <w:t>g</w:t>
      </w:r>
      <w:r w:rsidRPr="00B417F6">
        <w:t xml:space="preserve"> và Sở </w:t>
      </w:r>
      <w:r w:rsidR="00507B73" w:rsidRPr="00B417F6">
        <w:t xml:space="preserve">Tài chính </w:t>
      </w:r>
      <w:r w:rsidRPr="00B417F6">
        <w:t xml:space="preserve">cho ý kiến các nội dung </w:t>
      </w:r>
      <w:r w:rsidR="0024539B" w:rsidRPr="00B417F6">
        <w:t xml:space="preserve">liên quan </w:t>
      </w:r>
      <w:r w:rsidRPr="00B417F6">
        <w:t>theo chức năng, nhiệm vụ của ngành</w:t>
      </w:r>
      <w:r w:rsidR="00865C4C" w:rsidRPr="00B417F6">
        <w:t xml:space="preserve"> </w:t>
      </w:r>
      <w:r w:rsidR="00EB48C6" w:rsidRPr="00B417F6">
        <w:t>để thực hiện Quyết định này</w:t>
      </w:r>
      <w:r w:rsidR="009E034B" w:rsidRPr="00B417F6">
        <w:t>.</w:t>
      </w:r>
    </w:p>
    <w:p w:rsidR="00E61D24" w:rsidRPr="00B417F6" w:rsidRDefault="00E61D24" w:rsidP="00820CDD">
      <w:pPr>
        <w:spacing w:before="60"/>
        <w:ind w:firstLine="720"/>
        <w:jc w:val="both"/>
      </w:pPr>
      <w:r w:rsidRPr="00B417F6">
        <w:t xml:space="preserve">4. Trách nhiệm của Ủy ban nhân dân cấp </w:t>
      </w:r>
      <w:r w:rsidR="00507B73" w:rsidRPr="00B417F6">
        <w:t>xã</w:t>
      </w:r>
    </w:p>
    <w:p w:rsidR="00E30636" w:rsidRPr="00B417F6" w:rsidRDefault="00E61D24" w:rsidP="00820CDD">
      <w:pPr>
        <w:spacing w:before="60"/>
        <w:ind w:firstLine="720"/>
        <w:jc w:val="both"/>
      </w:pPr>
      <w:r w:rsidRPr="00B417F6">
        <w:t>Chịu trách nhiệm rà soát, xác định nguồn gốc</w:t>
      </w:r>
      <w:r w:rsidR="00E30636" w:rsidRPr="00B417F6">
        <w:t xml:space="preserve"> sử dụng</w:t>
      </w:r>
      <w:r w:rsidRPr="00B417F6">
        <w:t xml:space="preserve"> đất, tài sản trên đất</w:t>
      </w:r>
      <w:r w:rsidR="00865C4C" w:rsidRPr="00B417F6">
        <w:t xml:space="preserve"> </w:t>
      </w:r>
      <w:r w:rsidRPr="00B417F6">
        <w:t xml:space="preserve">trong quá trình tham gia thẩm định các hồ sơ đề nghị chấp thuận chủ trương đầu tư; </w:t>
      </w:r>
      <w:r w:rsidR="00CC068F" w:rsidRPr="00B417F6">
        <w:t>p</w:t>
      </w:r>
      <w:r w:rsidRPr="00B417F6">
        <w:t xml:space="preserve">hối hợp với các sở, ngành </w:t>
      </w:r>
      <w:r w:rsidR="00E30636" w:rsidRPr="00B417F6">
        <w:t>cho ý kiến các nội dung liên quan theo chức năng, nhiệm vụ của địa phương để thực hiện Quyết định này.</w:t>
      </w:r>
    </w:p>
    <w:p w:rsidR="009E034B" w:rsidRPr="00B417F6" w:rsidRDefault="00C034F7" w:rsidP="00820CDD">
      <w:pPr>
        <w:spacing w:before="60"/>
        <w:ind w:firstLine="720"/>
        <w:jc w:val="both"/>
        <w:rPr>
          <w:b/>
        </w:rPr>
      </w:pPr>
      <w:r w:rsidRPr="00B417F6">
        <w:rPr>
          <w:b/>
        </w:rPr>
        <w:t>Điều 6</w:t>
      </w:r>
      <w:r w:rsidR="009E034B" w:rsidRPr="00B417F6">
        <w:rPr>
          <w:b/>
        </w:rPr>
        <w:t>. Hiệu lực thi hành</w:t>
      </w:r>
    </w:p>
    <w:p w:rsidR="00BA5C85" w:rsidRPr="00B417F6" w:rsidRDefault="00BA5C85" w:rsidP="00820CDD">
      <w:pPr>
        <w:pStyle w:val="ListParagraph"/>
        <w:spacing w:before="60"/>
        <w:ind w:left="0" w:firstLine="720"/>
        <w:contextualSpacing w:val="0"/>
        <w:jc w:val="both"/>
        <w:rPr>
          <w:iCs/>
        </w:rPr>
      </w:pPr>
      <w:r w:rsidRPr="00B417F6">
        <w:rPr>
          <w:iCs/>
        </w:rPr>
        <w:t>1. Quyết định này có hiệu lực thi hành kể từ ngày</w:t>
      </w:r>
      <w:r w:rsidR="00820CDD" w:rsidRPr="00B417F6">
        <w:rPr>
          <w:iCs/>
        </w:rPr>
        <w:t xml:space="preserve"> </w:t>
      </w:r>
      <w:r w:rsidR="00865C4C" w:rsidRPr="00B417F6">
        <w:rPr>
          <w:iCs/>
        </w:rPr>
        <w:t>01</w:t>
      </w:r>
      <w:r w:rsidRPr="00B417F6">
        <w:rPr>
          <w:iCs/>
        </w:rPr>
        <w:t xml:space="preserve"> tháng</w:t>
      </w:r>
      <w:r w:rsidR="00820CDD" w:rsidRPr="00B417F6">
        <w:rPr>
          <w:iCs/>
        </w:rPr>
        <w:t xml:space="preserve"> </w:t>
      </w:r>
      <w:r w:rsidR="00865C4C" w:rsidRPr="00B417F6">
        <w:rPr>
          <w:iCs/>
        </w:rPr>
        <w:t>7</w:t>
      </w:r>
      <w:r w:rsidRPr="00B417F6">
        <w:rPr>
          <w:iCs/>
        </w:rPr>
        <w:t xml:space="preserve"> năm 202</w:t>
      </w:r>
      <w:r w:rsidR="00865C4C" w:rsidRPr="00B417F6">
        <w:rPr>
          <w:iCs/>
        </w:rPr>
        <w:t>5</w:t>
      </w:r>
      <w:r w:rsidRPr="00B417F6">
        <w:rPr>
          <w:iCs/>
        </w:rPr>
        <w:t xml:space="preserve"> và </w:t>
      </w:r>
      <w:bookmarkStart w:id="2" w:name="_Hlk174546117"/>
      <w:r w:rsidR="008D7CA7" w:rsidRPr="00B417F6">
        <w:rPr>
          <w:iCs/>
        </w:rPr>
        <w:t>thay thế</w:t>
      </w:r>
      <w:bookmarkEnd w:id="2"/>
      <w:r w:rsidR="00865C4C" w:rsidRPr="00B417F6">
        <w:rPr>
          <w:iCs/>
        </w:rPr>
        <w:t xml:space="preserve"> </w:t>
      </w:r>
      <w:r w:rsidRPr="00B417F6">
        <w:rPr>
          <w:iCs/>
        </w:rPr>
        <w:t xml:space="preserve">Quyết định số </w:t>
      </w:r>
      <w:r w:rsidR="00A5271C" w:rsidRPr="00B417F6">
        <w:rPr>
          <w:iCs/>
        </w:rPr>
        <w:t>33</w:t>
      </w:r>
      <w:r w:rsidRPr="00B417F6">
        <w:rPr>
          <w:iCs/>
        </w:rPr>
        <w:t>/202</w:t>
      </w:r>
      <w:r w:rsidR="00A5271C" w:rsidRPr="00B417F6">
        <w:rPr>
          <w:iCs/>
        </w:rPr>
        <w:t>4</w:t>
      </w:r>
      <w:r w:rsidRPr="00B417F6">
        <w:rPr>
          <w:iCs/>
        </w:rPr>
        <w:t xml:space="preserve">/QĐ-UBND ngày </w:t>
      </w:r>
      <w:r w:rsidR="00A5271C" w:rsidRPr="00B417F6">
        <w:rPr>
          <w:iCs/>
        </w:rPr>
        <w:t>27</w:t>
      </w:r>
      <w:r w:rsidRPr="00B417F6">
        <w:rPr>
          <w:iCs/>
        </w:rPr>
        <w:t>/</w:t>
      </w:r>
      <w:r w:rsidR="00A5271C" w:rsidRPr="00B417F6">
        <w:rPr>
          <w:iCs/>
        </w:rPr>
        <w:t>9</w:t>
      </w:r>
      <w:r w:rsidRPr="00B417F6">
        <w:rPr>
          <w:iCs/>
        </w:rPr>
        <w:t>/202</w:t>
      </w:r>
      <w:r w:rsidR="00A5271C" w:rsidRPr="00B417F6">
        <w:rPr>
          <w:iCs/>
        </w:rPr>
        <w:t>4</w:t>
      </w:r>
      <w:r w:rsidRPr="00B417F6">
        <w:rPr>
          <w:iCs/>
        </w:rPr>
        <w:t xml:space="preserve"> của </w:t>
      </w:r>
      <w:r w:rsidR="008D7CA7" w:rsidRPr="00B417F6">
        <w:t>Ủy ban nhân dân</w:t>
      </w:r>
      <w:r w:rsidRPr="00B417F6">
        <w:rPr>
          <w:iCs/>
        </w:rPr>
        <w:t xml:space="preserve"> tỉnh</w:t>
      </w:r>
      <w:r w:rsidR="00820CDD" w:rsidRPr="00B417F6">
        <w:rPr>
          <w:iCs/>
        </w:rPr>
        <w:t xml:space="preserve"> Thái Nguyên</w:t>
      </w:r>
      <w:r w:rsidRPr="00B417F6">
        <w:rPr>
          <w:iCs/>
        </w:rPr>
        <w:t xml:space="preserve"> quy định về điều kiện, tiêu chí, quy mô, tỷ lệ để tách khu đất thành dự án độc lập trên địa bàn tỉnh Thái Nguyên.</w:t>
      </w:r>
    </w:p>
    <w:p w:rsidR="00DD3DE3" w:rsidRPr="00B417F6" w:rsidRDefault="00BA5C85" w:rsidP="00820CDD">
      <w:pPr>
        <w:spacing w:before="60"/>
        <w:ind w:firstLine="720"/>
        <w:jc w:val="both"/>
        <w:rPr>
          <w:iCs/>
        </w:rPr>
      </w:pPr>
      <w:r w:rsidRPr="00B417F6">
        <w:rPr>
          <w:iCs/>
        </w:rPr>
        <w:t xml:space="preserve">2. Chánh Văn phòng Ủy ban nhân dân tỉnh; Giám đốc Sở </w:t>
      </w:r>
      <w:r w:rsidR="00507B73" w:rsidRPr="00B417F6">
        <w:rPr>
          <w:iCs/>
        </w:rPr>
        <w:t>Nông nghiệp và Môi trường</w:t>
      </w:r>
      <w:r w:rsidRPr="00B417F6">
        <w:rPr>
          <w:iCs/>
        </w:rPr>
        <w:t xml:space="preserve">; Giám đốc Sở </w:t>
      </w:r>
      <w:r w:rsidR="00507B73" w:rsidRPr="00B417F6">
        <w:rPr>
          <w:iCs/>
        </w:rPr>
        <w:t>Tài chính</w:t>
      </w:r>
      <w:r w:rsidRPr="00B417F6">
        <w:rPr>
          <w:iCs/>
        </w:rPr>
        <w:t>; Thủ trưởng các sở,</w:t>
      </w:r>
      <w:r w:rsidR="00820CDD" w:rsidRPr="00B417F6">
        <w:rPr>
          <w:iCs/>
        </w:rPr>
        <w:t xml:space="preserve"> ban,</w:t>
      </w:r>
      <w:r w:rsidRPr="00B417F6">
        <w:rPr>
          <w:iCs/>
        </w:rPr>
        <w:t xml:space="preserve"> ngành liên quan; Chủ tịch Ủy ban nhân dân các </w:t>
      </w:r>
      <w:r w:rsidR="00507B73" w:rsidRPr="00B417F6">
        <w:rPr>
          <w:iCs/>
        </w:rPr>
        <w:t>xã, phường</w:t>
      </w:r>
      <w:r w:rsidRPr="00B417F6">
        <w:rPr>
          <w:iCs/>
        </w:rPr>
        <w:t xml:space="preserve"> và các tổ chức, cá nhân có liên quan chịu trách nhiệm thi hành Quyết định này./.</w:t>
      </w:r>
    </w:p>
    <w:p w:rsidR="00BA5C85" w:rsidRPr="00B417F6" w:rsidRDefault="00BA5C85" w:rsidP="00BA5C85">
      <w:pPr>
        <w:spacing w:line="360" w:lineRule="exact"/>
        <w:ind w:firstLine="720"/>
        <w:jc w:val="both"/>
        <w:rPr>
          <w:iCs/>
        </w:rPr>
      </w:pPr>
    </w:p>
    <w:tbl>
      <w:tblPr>
        <w:tblW w:w="9041" w:type="dxa"/>
        <w:tblCellSpacing w:w="0" w:type="dxa"/>
        <w:tblCellMar>
          <w:left w:w="0" w:type="dxa"/>
          <w:right w:w="0" w:type="dxa"/>
        </w:tblCellMar>
        <w:tblLook w:val="0000" w:firstRow="0" w:lastRow="0" w:firstColumn="0" w:lastColumn="0" w:noHBand="0" w:noVBand="0"/>
      </w:tblPr>
      <w:tblGrid>
        <w:gridCol w:w="5070"/>
        <w:gridCol w:w="3971"/>
      </w:tblGrid>
      <w:tr w:rsidR="004E0D01" w:rsidRPr="00172B3D" w:rsidTr="00DD3DE3">
        <w:trPr>
          <w:trHeight w:val="4131"/>
          <w:tblCellSpacing w:w="0" w:type="dxa"/>
        </w:trPr>
        <w:tc>
          <w:tcPr>
            <w:tcW w:w="5070" w:type="dxa"/>
            <w:tcMar>
              <w:top w:w="0" w:type="dxa"/>
              <w:left w:w="108" w:type="dxa"/>
              <w:bottom w:w="0" w:type="dxa"/>
              <w:right w:w="108" w:type="dxa"/>
            </w:tcMar>
          </w:tcPr>
          <w:p w:rsidR="004E0D01" w:rsidRPr="00B417F6" w:rsidRDefault="004E0D01" w:rsidP="00820CDD">
            <w:pPr>
              <w:shd w:val="clear" w:color="auto" w:fill="FFFFFF"/>
              <w:rPr>
                <w:b/>
                <w:bCs/>
                <w:i/>
                <w:iCs/>
                <w:sz w:val="24"/>
                <w:szCs w:val="24"/>
              </w:rPr>
            </w:pPr>
            <w:r w:rsidRPr="00B417F6">
              <w:rPr>
                <w:b/>
                <w:bCs/>
                <w:i/>
                <w:iCs/>
                <w:sz w:val="24"/>
                <w:szCs w:val="24"/>
              </w:rPr>
              <w:t xml:space="preserve">Nơi nhận: </w:t>
            </w:r>
          </w:p>
          <w:p w:rsidR="004E0D01" w:rsidRPr="00B417F6" w:rsidRDefault="004E0D01" w:rsidP="00820CDD">
            <w:pPr>
              <w:rPr>
                <w:sz w:val="22"/>
                <w:szCs w:val="22"/>
                <w:lang w:val="vi-VN"/>
              </w:rPr>
            </w:pPr>
            <w:r w:rsidRPr="00B417F6">
              <w:rPr>
                <w:sz w:val="22"/>
                <w:szCs w:val="22"/>
                <w:lang w:val="vi-VN"/>
              </w:rPr>
              <w:t>- Văn phòng Chính phủ;</w:t>
            </w:r>
          </w:p>
          <w:p w:rsidR="004E0D01" w:rsidRPr="00B417F6" w:rsidRDefault="004E0D01" w:rsidP="00820CDD">
            <w:pPr>
              <w:shd w:val="clear" w:color="auto" w:fill="FFFFFF"/>
              <w:rPr>
                <w:sz w:val="22"/>
                <w:szCs w:val="22"/>
              </w:rPr>
            </w:pPr>
            <w:r w:rsidRPr="00B417F6">
              <w:rPr>
                <w:sz w:val="22"/>
                <w:szCs w:val="22"/>
              </w:rPr>
              <w:t xml:space="preserve">- Bộ </w:t>
            </w:r>
            <w:r w:rsidR="00507B73" w:rsidRPr="00B417F6">
              <w:rPr>
                <w:sz w:val="22"/>
                <w:szCs w:val="22"/>
              </w:rPr>
              <w:t>Nông nghiệp</w:t>
            </w:r>
            <w:r w:rsidRPr="00B417F6">
              <w:rPr>
                <w:sz w:val="22"/>
                <w:szCs w:val="22"/>
              </w:rPr>
              <w:t xml:space="preserve"> và Môi trường; </w:t>
            </w:r>
          </w:p>
          <w:p w:rsidR="004E0D01" w:rsidRPr="00B417F6" w:rsidRDefault="004E0D01" w:rsidP="00820CDD">
            <w:pPr>
              <w:shd w:val="clear" w:color="auto" w:fill="FFFFFF"/>
              <w:rPr>
                <w:sz w:val="22"/>
                <w:szCs w:val="22"/>
              </w:rPr>
            </w:pPr>
            <w:r w:rsidRPr="00B417F6">
              <w:rPr>
                <w:sz w:val="22"/>
                <w:szCs w:val="22"/>
              </w:rPr>
              <w:t xml:space="preserve">- </w:t>
            </w:r>
            <w:r w:rsidR="00411776" w:rsidRPr="00B417F6">
              <w:rPr>
                <w:sz w:val="22"/>
                <w:szCs w:val="22"/>
              </w:rPr>
              <w:t xml:space="preserve">Cục Kiểm tra văn bản QPPL </w:t>
            </w:r>
            <w:r w:rsidR="00831605" w:rsidRPr="00B417F6">
              <w:rPr>
                <w:sz w:val="22"/>
                <w:szCs w:val="22"/>
              </w:rPr>
              <w:t>- Bộ Tư pháp</w:t>
            </w:r>
            <w:r w:rsidRPr="00B417F6">
              <w:rPr>
                <w:sz w:val="22"/>
                <w:szCs w:val="22"/>
              </w:rPr>
              <w:t xml:space="preserve">; </w:t>
            </w:r>
          </w:p>
          <w:p w:rsidR="004E0D01" w:rsidRPr="00B417F6" w:rsidRDefault="004E0D01" w:rsidP="00820CDD">
            <w:pPr>
              <w:rPr>
                <w:sz w:val="22"/>
                <w:szCs w:val="22"/>
                <w:lang w:val="vi-VN"/>
              </w:rPr>
            </w:pPr>
            <w:r w:rsidRPr="00B417F6">
              <w:rPr>
                <w:sz w:val="22"/>
                <w:szCs w:val="22"/>
                <w:lang w:val="vi-VN"/>
              </w:rPr>
              <w:t>- Thường trực Tỉnh ủy;</w:t>
            </w:r>
          </w:p>
          <w:p w:rsidR="004E0D01" w:rsidRPr="00B417F6" w:rsidRDefault="004E0D01" w:rsidP="00820CDD">
            <w:pPr>
              <w:rPr>
                <w:sz w:val="22"/>
                <w:szCs w:val="22"/>
                <w:lang w:val="vi-VN"/>
              </w:rPr>
            </w:pPr>
            <w:r w:rsidRPr="00B417F6">
              <w:rPr>
                <w:sz w:val="22"/>
                <w:szCs w:val="22"/>
                <w:lang w:val="vi-VN"/>
              </w:rPr>
              <w:t>- Thường trực HĐND tỉnh;</w:t>
            </w:r>
          </w:p>
          <w:p w:rsidR="004E0D01" w:rsidRPr="00B417F6" w:rsidRDefault="004E0D01" w:rsidP="00820CDD">
            <w:pPr>
              <w:rPr>
                <w:sz w:val="22"/>
                <w:szCs w:val="22"/>
                <w:lang w:val="vi-VN"/>
              </w:rPr>
            </w:pPr>
            <w:r w:rsidRPr="00B417F6">
              <w:rPr>
                <w:sz w:val="22"/>
                <w:szCs w:val="22"/>
                <w:lang w:val="vi-VN"/>
              </w:rPr>
              <w:t xml:space="preserve">- Ủy </w:t>
            </w:r>
            <w:r w:rsidR="00765FDA" w:rsidRPr="00B417F6">
              <w:rPr>
                <w:sz w:val="22"/>
                <w:szCs w:val="22"/>
              </w:rPr>
              <w:t>ban Mặt trận Tổ quốc tỉnh</w:t>
            </w:r>
            <w:r w:rsidRPr="00B417F6">
              <w:rPr>
                <w:sz w:val="22"/>
                <w:szCs w:val="22"/>
                <w:lang w:val="vi-VN"/>
              </w:rPr>
              <w:t>;</w:t>
            </w:r>
          </w:p>
          <w:p w:rsidR="004E0D01" w:rsidRPr="00B417F6" w:rsidRDefault="004E0D01" w:rsidP="00820CDD">
            <w:pPr>
              <w:rPr>
                <w:sz w:val="22"/>
                <w:szCs w:val="22"/>
              </w:rPr>
            </w:pPr>
            <w:r w:rsidRPr="00B417F6">
              <w:rPr>
                <w:sz w:val="22"/>
                <w:szCs w:val="22"/>
                <w:lang w:val="vi-VN"/>
              </w:rPr>
              <w:t>- C</w:t>
            </w:r>
            <w:r w:rsidR="00760336" w:rsidRPr="00B417F6">
              <w:rPr>
                <w:sz w:val="22"/>
                <w:szCs w:val="22"/>
              </w:rPr>
              <w:t xml:space="preserve">hủ tịch và </w:t>
            </w:r>
            <w:r w:rsidRPr="00B417F6">
              <w:rPr>
                <w:sz w:val="22"/>
                <w:szCs w:val="22"/>
                <w:lang w:val="vi-VN"/>
              </w:rPr>
              <w:t>các PCT UBND tỉnh;</w:t>
            </w:r>
          </w:p>
          <w:p w:rsidR="004144C8" w:rsidRPr="00B417F6" w:rsidRDefault="004144C8" w:rsidP="00820CDD">
            <w:pPr>
              <w:pStyle w:val="BlockText"/>
              <w:tabs>
                <w:tab w:val="clear" w:pos="567"/>
                <w:tab w:val="left" w:pos="-109"/>
              </w:tabs>
              <w:spacing w:line="240" w:lineRule="auto"/>
              <w:ind w:left="0" w:right="0"/>
              <w:rPr>
                <w:sz w:val="22"/>
                <w:szCs w:val="22"/>
                <w:lang w:val="vi-VN"/>
              </w:rPr>
            </w:pPr>
            <w:r w:rsidRPr="00B417F6">
              <w:rPr>
                <w:sz w:val="22"/>
                <w:szCs w:val="22"/>
              </w:rPr>
              <w:t xml:space="preserve">- </w:t>
            </w:r>
            <w:r w:rsidR="00765FDA" w:rsidRPr="00B417F6">
              <w:rPr>
                <w:sz w:val="22"/>
                <w:szCs w:val="22"/>
              </w:rPr>
              <w:t xml:space="preserve">Văn phòng </w:t>
            </w:r>
            <w:r w:rsidRPr="00B417F6">
              <w:rPr>
                <w:sz w:val="22"/>
                <w:szCs w:val="22"/>
                <w:lang w:val="vi-VN"/>
              </w:rPr>
              <w:t>Đoàn Đại biểu Quốc Hội tỉnh;</w:t>
            </w:r>
          </w:p>
          <w:p w:rsidR="003B11D5" w:rsidRPr="00B417F6" w:rsidRDefault="003B11D5" w:rsidP="00820CDD">
            <w:pPr>
              <w:pStyle w:val="BlockText"/>
              <w:tabs>
                <w:tab w:val="clear" w:pos="567"/>
                <w:tab w:val="left" w:pos="-109"/>
              </w:tabs>
              <w:spacing w:line="240" w:lineRule="auto"/>
              <w:ind w:left="0" w:right="0"/>
              <w:rPr>
                <w:sz w:val="22"/>
                <w:szCs w:val="22"/>
                <w:lang w:val="vi-VN"/>
              </w:rPr>
            </w:pPr>
            <w:r w:rsidRPr="00B417F6">
              <w:rPr>
                <w:sz w:val="22"/>
                <w:szCs w:val="22"/>
                <w:lang w:val="vi-VN"/>
              </w:rPr>
              <w:t xml:space="preserve">- Các sở, </w:t>
            </w:r>
            <w:r w:rsidR="00765FDA" w:rsidRPr="00B417F6">
              <w:rPr>
                <w:sz w:val="22"/>
                <w:szCs w:val="22"/>
              </w:rPr>
              <w:t xml:space="preserve">ban, ngành </w:t>
            </w:r>
            <w:r w:rsidRPr="00B417F6">
              <w:rPr>
                <w:sz w:val="22"/>
                <w:szCs w:val="22"/>
                <w:lang w:val="vi-VN"/>
              </w:rPr>
              <w:t>thuộc tỉnh;</w:t>
            </w:r>
          </w:p>
          <w:p w:rsidR="003B11D5" w:rsidRPr="00B417F6" w:rsidRDefault="003B11D5" w:rsidP="00820CDD">
            <w:pPr>
              <w:pStyle w:val="BlockText"/>
              <w:tabs>
                <w:tab w:val="clear" w:pos="567"/>
                <w:tab w:val="left" w:pos="-109"/>
              </w:tabs>
              <w:spacing w:line="240" w:lineRule="auto"/>
              <w:ind w:left="0" w:right="0"/>
              <w:rPr>
                <w:sz w:val="22"/>
                <w:szCs w:val="22"/>
                <w:lang w:val="vi-VN"/>
              </w:rPr>
            </w:pPr>
            <w:r w:rsidRPr="00B417F6">
              <w:rPr>
                <w:sz w:val="22"/>
                <w:szCs w:val="22"/>
                <w:lang w:val="vi-VN"/>
              </w:rPr>
              <w:t xml:space="preserve">- UBND các </w:t>
            </w:r>
            <w:r w:rsidR="00507B73" w:rsidRPr="00B417F6">
              <w:rPr>
                <w:sz w:val="22"/>
                <w:szCs w:val="22"/>
              </w:rPr>
              <w:t>xã, phường</w:t>
            </w:r>
            <w:r w:rsidRPr="00B417F6">
              <w:rPr>
                <w:sz w:val="22"/>
                <w:szCs w:val="22"/>
                <w:lang w:val="vi-VN"/>
              </w:rPr>
              <w:t>;</w:t>
            </w:r>
          </w:p>
          <w:p w:rsidR="006A7588" w:rsidRPr="00B417F6" w:rsidRDefault="00B50A9D" w:rsidP="00820CDD">
            <w:pPr>
              <w:rPr>
                <w:sz w:val="22"/>
                <w:szCs w:val="22"/>
              </w:rPr>
            </w:pPr>
            <w:r w:rsidRPr="00B417F6">
              <w:rPr>
                <w:sz w:val="22"/>
                <w:szCs w:val="22"/>
                <w:lang w:val="vi-VN"/>
              </w:rPr>
              <w:t>- Các Hiệp hội: Doanh nghiệp</w:t>
            </w:r>
            <w:r w:rsidR="006A7588" w:rsidRPr="00B417F6">
              <w:rPr>
                <w:sz w:val="22"/>
                <w:szCs w:val="22"/>
              </w:rPr>
              <w:t xml:space="preserve"> tỉnh; </w:t>
            </w:r>
          </w:p>
          <w:p w:rsidR="00B50A9D" w:rsidRPr="00B417F6" w:rsidRDefault="006A7588" w:rsidP="00820CDD">
            <w:pPr>
              <w:rPr>
                <w:sz w:val="22"/>
                <w:szCs w:val="22"/>
              </w:rPr>
            </w:pPr>
            <w:r w:rsidRPr="00B417F6">
              <w:rPr>
                <w:sz w:val="22"/>
                <w:szCs w:val="22"/>
              </w:rPr>
              <w:t xml:space="preserve">  Doanh nghiệp </w:t>
            </w:r>
            <w:r w:rsidR="00B50A9D" w:rsidRPr="00B417F6">
              <w:rPr>
                <w:sz w:val="22"/>
                <w:szCs w:val="22"/>
                <w:lang w:val="vi-VN"/>
              </w:rPr>
              <w:t>nhỏ và</w:t>
            </w:r>
            <w:r w:rsidR="00507B73" w:rsidRPr="00B417F6">
              <w:rPr>
                <w:sz w:val="22"/>
                <w:szCs w:val="22"/>
              </w:rPr>
              <w:t xml:space="preserve"> </w:t>
            </w:r>
            <w:r w:rsidR="00B50A9D" w:rsidRPr="00B417F6">
              <w:rPr>
                <w:sz w:val="22"/>
                <w:szCs w:val="22"/>
                <w:lang w:val="vi-VN"/>
              </w:rPr>
              <w:t>vừa</w:t>
            </w:r>
            <w:r w:rsidRPr="00B417F6">
              <w:rPr>
                <w:sz w:val="22"/>
                <w:szCs w:val="22"/>
              </w:rPr>
              <w:t xml:space="preserve">; Doanh nghiệp </w:t>
            </w:r>
            <w:r w:rsidR="00B50A9D" w:rsidRPr="00B417F6">
              <w:rPr>
                <w:sz w:val="22"/>
                <w:szCs w:val="22"/>
                <w:lang w:val="vi-VN"/>
              </w:rPr>
              <w:t xml:space="preserve">trẻ tỉnh; </w:t>
            </w:r>
          </w:p>
          <w:p w:rsidR="004E0D01" w:rsidRPr="00B417F6" w:rsidRDefault="004E0D01" w:rsidP="00820CDD">
            <w:pPr>
              <w:rPr>
                <w:sz w:val="22"/>
                <w:szCs w:val="22"/>
                <w:lang w:val="vi-VN"/>
              </w:rPr>
            </w:pPr>
            <w:r w:rsidRPr="00B417F6">
              <w:rPr>
                <w:sz w:val="22"/>
                <w:szCs w:val="22"/>
                <w:lang w:val="vi-VN"/>
              </w:rPr>
              <w:t>- Cổng T</w:t>
            </w:r>
            <w:r w:rsidR="006A7588" w:rsidRPr="00B417F6">
              <w:rPr>
                <w:sz w:val="22"/>
                <w:szCs w:val="22"/>
              </w:rPr>
              <w:t xml:space="preserve">hông tinh điện tử </w:t>
            </w:r>
            <w:r w:rsidRPr="00B417F6">
              <w:rPr>
                <w:sz w:val="22"/>
                <w:szCs w:val="22"/>
                <w:lang w:val="vi-VN"/>
              </w:rPr>
              <w:t>tỉnh, Công báo tỉnh;</w:t>
            </w:r>
          </w:p>
          <w:p w:rsidR="0004479B" w:rsidRPr="00B417F6" w:rsidRDefault="004E0D01" w:rsidP="00820CDD">
            <w:pPr>
              <w:autoSpaceDE w:val="0"/>
              <w:autoSpaceDN w:val="0"/>
              <w:adjustRightInd w:val="0"/>
              <w:rPr>
                <w:sz w:val="22"/>
                <w:szCs w:val="22"/>
              </w:rPr>
            </w:pPr>
            <w:r w:rsidRPr="00B417F6">
              <w:rPr>
                <w:sz w:val="22"/>
                <w:szCs w:val="22"/>
              </w:rPr>
              <w:t>- Lưu: VT, CNNXD.</w:t>
            </w:r>
          </w:p>
          <w:p w:rsidR="00820CDD" w:rsidRPr="00B417F6" w:rsidRDefault="00820CDD" w:rsidP="00820CDD">
            <w:pPr>
              <w:autoSpaceDE w:val="0"/>
              <w:autoSpaceDN w:val="0"/>
              <w:adjustRightInd w:val="0"/>
              <w:rPr>
                <w:sz w:val="22"/>
                <w:szCs w:val="22"/>
              </w:rPr>
            </w:pPr>
            <w:r w:rsidRPr="00B417F6">
              <w:rPr>
                <w:sz w:val="14"/>
                <w:szCs w:val="22"/>
              </w:rPr>
              <w:t>Hiep/vbqppl</w:t>
            </w:r>
          </w:p>
        </w:tc>
        <w:tc>
          <w:tcPr>
            <w:tcW w:w="3971" w:type="dxa"/>
            <w:tcMar>
              <w:top w:w="0" w:type="dxa"/>
              <w:left w:w="108" w:type="dxa"/>
              <w:bottom w:w="0" w:type="dxa"/>
              <w:right w:w="108" w:type="dxa"/>
            </w:tcMar>
          </w:tcPr>
          <w:p w:rsidR="004E0D01" w:rsidRPr="00B417F6" w:rsidRDefault="004E0D01" w:rsidP="00820CDD">
            <w:pPr>
              <w:jc w:val="center"/>
              <w:rPr>
                <w:b/>
                <w:bCs/>
              </w:rPr>
            </w:pPr>
            <w:r w:rsidRPr="00B417F6">
              <w:rPr>
                <w:b/>
                <w:bCs/>
              </w:rPr>
              <w:t>TM. ỦY BAN NHÂN DÂN</w:t>
            </w:r>
            <w:r w:rsidRPr="00B417F6">
              <w:rPr>
                <w:b/>
                <w:bCs/>
              </w:rPr>
              <w:br/>
            </w:r>
            <w:r w:rsidRPr="00B417F6">
              <w:rPr>
                <w:b/>
                <w:bCs/>
                <w:lang w:val="vi-VN"/>
              </w:rPr>
              <w:t>KT. CHỦ TỊCH</w:t>
            </w:r>
            <w:r w:rsidRPr="00B417F6">
              <w:rPr>
                <w:b/>
                <w:bCs/>
                <w:lang w:val="vi-VN"/>
              </w:rPr>
              <w:br/>
              <w:t>PHÓ CHỦ TỊCH</w:t>
            </w:r>
            <w:r w:rsidRPr="00B417F6">
              <w:rPr>
                <w:b/>
                <w:bCs/>
                <w:lang w:val="vi-VN"/>
              </w:rPr>
              <w:br/>
            </w:r>
            <w:r w:rsidRPr="00B417F6">
              <w:rPr>
                <w:b/>
                <w:bCs/>
                <w:lang w:val="vi-VN"/>
              </w:rPr>
              <w:br/>
            </w:r>
            <w:r w:rsidRPr="00B417F6">
              <w:rPr>
                <w:b/>
                <w:bCs/>
                <w:lang w:val="vi-VN"/>
              </w:rPr>
              <w:br/>
            </w:r>
          </w:p>
          <w:p w:rsidR="004E0D01" w:rsidRPr="00B417F6" w:rsidRDefault="004E0D01" w:rsidP="00820CDD">
            <w:pPr>
              <w:jc w:val="center"/>
              <w:rPr>
                <w:b/>
                <w:bCs/>
              </w:rPr>
            </w:pPr>
          </w:p>
          <w:p w:rsidR="004E0D01" w:rsidRPr="00172B3D" w:rsidRDefault="004E0D01" w:rsidP="00865C4C">
            <w:pPr>
              <w:jc w:val="center"/>
            </w:pPr>
            <w:r w:rsidRPr="00B417F6">
              <w:rPr>
                <w:b/>
                <w:bCs/>
                <w:lang w:val="vi-VN"/>
              </w:rPr>
              <w:br/>
            </w:r>
            <w:r w:rsidRPr="00B417F6">
              <w:rPr>
                <w:b/>
                <w:bCs/>
                <w:lang w:val="vi-VN"/>
              </w:rPr>
              <w:br/>
            </w:r>
            <w:r w:rsidR="00865C4C" w:rsidRPr="00B417F6">
              <w:rPr>
                <w:b/>
                <w:bCs/>
              </w:rPr>
              <w:t>Nguyễn Thị Loan</w:t>
            </w:r>
            <w:bookmarkStart w:id="3" w:name="_GoBack"/>
            <w:bookmarkEnd w:id="3"/>
          </w:p>
        </w:tc>
      </w:tr>
    </w:tbl>
    <w:p w:rsidR="004D5ADC" w:rsidRPr="00172B3D" w:rsidRDefault="004D5ADC" w:rsidP="00DD3DE3">
      <w:pPr>
        <w:spacing w:before="120" w:after="120"/>
      </w:pPr>
    </w:p>
    <w:sectPr w:rsidR="004D5ADC" w:rsidRPr="00172B3D" w:rsidSect="00507B73">
      <w:headerReference w:type="default" r:id="rId8"/>
      <w:pgSz w:w="11907" w:h="16840" w:code="9"/>
      <w:pgMar w:top="1134" w:right="1134" w:bottom="1134" w:left="1701" w:header="567"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51DB" w:rsidRDefault="00F751DB" w:rsidP="00B425A4">
      <w:r>
        <w:separator/>
      </w:r>
    </w:p>
  </w:endnote>
  <w:endnote w:type="continuationSeparator" w:id="0">
    <w:p w:rsidR="00F751DB" w:rsidRDefault="00F751DB" w:rsidP="00B42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Times New Roman Bold">
    <w:altName w:val="Times New Roman"/>
    <w:panose1 w:val="02020803070505020304"/>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51DB" w:rsidRDefault="00F751DB" w:rsidP="00B425A4">
      <w:r>
        <w:separator/>
      </w:r>
    </w:p>
  </w:footnote>
  <w:footnote w:type="continuationSeparator" w:id="0">
    <w:p w:rsidR="00F751DB" w:rsidRDefault="00F751DB" w:rsidP="00B425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383165"/>
      <w:docPartObj>
        <w:docPartGallery w:val="Page Numbers (Top of Page)"/>
        <w:docPartUnique/>
      </w:docPartObj>
    </w:sdtPr>
    <w:sdtEndPr/>
    <w:sdtContent>
      <w:p w:rsidR="008E1F74" w:rsidRDefault="002016A7">
        <w:pPr>
          <w:pStyle w:val="Header"/>
          <w:jc w:val="center"/>
        </w:pPr>
        <w:r>
          <w:fldChar w:fldCharType="begin"/>
        </w:r>
        <w:r w:rsidR="00182BE2">
          <w:instrText xml:space="preserve"> PAGE   \* MERGEFORMAT </w:instrText>
        </w:r>
        <w:r>
          <w:fldChar w:fldCharType="separate"/>
        </w:r>
        <w:r w:rsidR="00B417F6">
          <w:rPr>
            <w:noProof/>
          </w:rPr>
          <w:t>2</w:t>
        </w:r>
        <w:r>
          <w:rPr>
            <w:noProof/>
          </w:rPr>
          <w:fldChar w:fldCharType="end"/>
        </w:r>
      </w:p>
    </w:sdtContent>
  </w:sdt>
  <w:p w:rsidR="00DC636A" w:rsidRDefault="00DC63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17202"/>
    <w:multiLevelType w:val="hybridMultilevel"/>
    <w:tmpl w:val="FF865E12"/>
    <w:lvl w:ilvl="0" w:tplc="00423EC2">
      <w:start w:val="1"/>
      <w:numFmt w:val="lowerLetter"/>
      <w:lvlText w:val="%1)"/>
      <w:lvlJc w:val="left"/>
      <w:pPr>
        <w:ind w:left="1725" w:hanging="10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2A04998"/>
    <w:multiLevelType w:val="hybridMultilevel"/>
    <w:tmpl w:val="9FC83702"/>
    <w:lvl w:ilvl="0" w:tplc="0F4E6B2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CC031C8"/>
    <w:multiLevelType w:val="hybridMultilevel"/>
    <w:tmpl w:val="63BC8FA8"/>
    <w:lvl w:ilvl="0" w:tplc="34FE4C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D92280A"/>
    <w:multiLevelType w:val="hybridMultilevel"/>
    <w:tmpl w:val="9C08496A"/>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31F1BFE"/>
    <w:multiLevelType w:val="hybridMultilevel"/>
    <w:tmpl w:val="E6C0FB06"/>
    <w:lvl w:ilvl="0" w:tplc="A7888402">
      <w:start w:val="1"/>
      <w:numFmt w:val="decimal"/>
      <w:suff w:val="space"/>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5">
    <w:nsid w:val="25100DC2"/>
    <w:multiLevelType w:val="hybridMultilevel"/>
    <w:tmpl w:val="6FDCAE50"/>
    <w:lvl w:ilvl="0" w:tplc="0D548E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2E92074"/>
    <w:multiLevelType w:val="hybridMultilevel"/>
    <w:tmpl w:val="60A2A2D0"/>
    <w:lvl w:ilvl="0" w:tplc="381E2D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8C85D09"/>
    <w:multiLevelType w:val="hybridMultilevel"/>
    <w:tmpl w:val="F98C0154"/>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7888497E"/>
    <w:multiLevelType w:val="hybridMultilevel"/>
    <w:tmpl w:val="3118D2F2"/>
    <w:lvl w:ilvl="0" w:tplc="C152ED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5"/>
  </w:num>
  <w:num w:numId="3">
    <w:abstractNumId w:val="6"/>
  </w:num>
  <w:num w:numId="4">
    <w:abstractNumId w:val="3"/>
  </w:num>
  <w:num w:numId="5">
    <w:abstractNumId w:val="1"/>
  </w:num>
  <w:num w:numId="6">
    <w:abstractNumId w:val="7"/>
  </w:num>
  <w:num w:numId="7">
    <w:abstractNumId w:val="0"/>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35903"/>
    <w:rsid w:val="0000153F"/>
    <w:rsid w:val="00015DD4"/>
    <w:rsid w:val="00016DA0"/>
    <w:rsid w:val="00022F05"/>
    <w:rsid w:val="000277B8"/>
    <w:rsid w:val="00027A37"/>
    <w:rsid w:val="00031520"/>
    <w:rsid w:val="00032DBC"/>
    <w:rsid w:val="00033E34"/>
    <w:rsid w:val="0004479B"/>
    <w:rsid w:val="000501A9"/>
    <w:rsid w:val="00050292"/>
    <w:rsid w:val="00062738"/>
    <w:rsid w:val="0007257E"/>
    <w:rsid w:val="000726BD"/>
    <w:rsid w:val="000774A6"/>
    <w:rsid w:val="0008304B"/>
    <w:rsid w:val="00083CAB"/>
    <w:rsid w:val="0008667E"/>
    <w:rsid w:val="00090DDB"/>
    <w:rsid w:val="00091C49"/>
    <w:rsid w:val="00095136"/>
    <w:rsid w:val="000A077B"/>
    <w:rsid w:val="000A0F59"/>
    <w:rsid w:val="000A4CB8"/>
    <w:rsid w:val="000A6A70"/>
    <w:rsid w:val="000B0407"/>
    <w:rsid w:val="000B3DE4"/>
    <w:rsid w:val="000B554D"/>
    <w:rsid w:val="000B5FFF"/>
    <w:rsid w:val="000C1B9E"/>
    <w:rsid w:val="000C728D"/>
    <w:rsid w:val="000C734D"/>
    <w:rsid w:val="000C73A4"/>
    <w:rsid w:val="000D64E1"/>
    <w:rsid w:val="000D75C9"/>
    <w:rsid w:val="000E3546"/>
    <w:rsid w:val="000E40B8"/>
    <w:rsid w:val="000F24D3"/>
    <w:rsid w:val="000F6C5F"/>
    <w:rsid w:val="000F7418"/>
    <w:rsid w:val="00102A18"/>
    <w:rsid w:val="00111042"/>
    <w:rsid w:val="001130CD"/>
    <w:rsid w:val="00121424"/>
    <w:rsid w:val="00122287"/>
    <w:rsid w:val="00124442"/>
    <w:rsid w:val="00140107"/>
    <w:rsid w:val="001416A0"/>
    <w:rsid w:val="00151526"/>
    <w:rsid w:val="00152077"/>
    <w:rsid w:val="00162D52"/>
    <w:rsid w:val="001641A4"/>
    <w:rsid w:val="001673FA"/>
    <w:rsid w:val="001712A0"/>
    <w:rsid w:val="00172B3D"/>
    <w:rsid w:val="0017320D"/>
    <w:rsid w:val="0017678F"/>
    <w:rsid w:val="00182BE2"/>
    <w:rsid w:val="0018521B"/>
    <w:rsid w:val="0019140A"/>
    <w:rsid w:val="001922BA"/>
    <w:rsid w:val="00195590"/>
    <w:rsid w:val="001A0F79"/>
    <w:rsid w:val="001A5E1D"/>
    <w:rsid w:val="001A6D04"/>
    <w:rsid w:val="001B7684"/>
    <w:rsid w:val="001C5F1B"/>
    <w:rsid w:val="001D0AC3"/>
    <w:rsid w:val="001D2D11"/>
    <w:rsid w:val="001D3225"/>
    <w:rsid w:val="001E61CF"/>
    <w:rsid w:val="001F25DF"/>
    <w:rsid w:val="001F2F94"/>
    <w:rsid w:val="001F6EEA"/>
    <w:rsid w:val="0020091D"/>
    <w:rsid w:val="002016A7"/>
    <w:rsid w:val="00205963"/>
    <w:rsid w:val="00207E3C"/>
    <w:rsid w:val="00212FBB"/>
    <w:rsid w:val="00215A1C"/>
    <w:rsid w:val="00217FA0"/>
    <w:rsid w:val="002229AD"/>
    <w:rsid w:val="002347C7"/>
    <w:rsid w:val="00237891"/>
    <w:rsid w:val="00237C4E"/>
    <w:rsid w:val="002440E8"/>
    <w:rsid w:val="0024539B"/>
    <w:rsid w:val="002509F5"/>
    <w:rsid w:val="00253D02"/>
    <w:rsid w:val="0025418E"/>
    <w:rsid w:val="002553CA"/>
    <w:rsid w:val="002611A3"/>
    <w:rsid w:val="00262772"/>
    <w:rsid w:val="00264A8E"/>
    <w:rsid w:val="00276829"/>
    <w:rsid w:val="00276D0E"/>
    <w:rsid w:val="00276DBA"/>
    <w:rsid w:val="00283ABC"/>
    <w:rsid w:val="002840EA"/>
    <w:rsid w:val="00284C15"/>
    <w:rsid w:val="00286989"/>
    <w:rsid w:val="002927FF"/>
    <w:rsid w:val="002934D8"/>
    <w:rsid w:val="00294AF9"/>
    <w:rsid w:val="002A3277"/>
    <w:rsid w:val="002A5684"/>
    <w:rsid w:val="002B24AE"/>
    <w:rsid w:val="002D77D8"/>
    <w:rsid w:val="002E2617"/>
    <w:rsid w:val="002F1A4F"/>
    <w:rsid w:val="002F441E"/>
    <w:rsid w:val="002F59B6"/>
    <w:rsid w:val="002F6D67"/>
    <w:rsid w:val="003013FB"/>
    <w:rsid w:val="003026E0"/>
    <w:rsid w:val="00304245"/>
    <w:rsid w:val="00306527"/>
    <w:rsid w:val="00306829"/>
    <w:rsid w:val="003135C3"/>
    <w:rsid w:val="00313F2F"/>
    <w:rsid w:val="00321AD3"/>
    <w:rsid w:val="0032333A"/>
    <w:rsid w:val="00323637"/>
    <w:rsid w:val="003257BA"/>
    <w:rsid w:val="00333262"/>
    <w:rsid w:val="00334E10"/>
    <w:rsid w:val="00335F1F"/>
    <w:rsid w:val="0034368E"/>
    <w:rsid w:val="00343BBB"/>
    <w:rsid w:val="003502F0"/>
    <w:rsid w:val="00350E45"/>
    <w:rsid w:val="003548C3"/>
    <w:rsid w:val="00354BF1"/>
    <w:rsid w:val="003557C3"/>
    <w:rsid w:val="003576AF"/>
    <w:rsid w:val="00360AC5"/>
    <w:rsid w:val="00365ADF"/>
    <w:rsid w:val="00367B0B"/>
    <w:rsid w:val="0037028F"/>
    <w:rsid w:val="00370E0A"/>
    <w:rsid w:val="00376A07"/>
    <w:rsid w:val="003833D3"/>
    <w:rsid w:val="00384333"/>
    <w:rsid w:val="00392A13"/>
    <w:rsid w:val="003B11D5"/>
    <w:rsid w:val="003B48C3"/>
    <w:rsid w:val="003B4C97"/>
    <w:rsid w:val="003B7A76"/>
    <w:rsid w:val="003C4C59"/>
    <w:rsid w:val="003D1683"/>
    <w:rsid w:val="003D2348"/>
    <w:rsid w:val="003E11CD"/>
    <w:rsid w:val="003E6D67"/>
    <w:rsid w:val="003E77E9"/>
    <w:rsid w:val="003F0152"/>
    <w:rsid w:val="003F2F75"/>
    <w:rsid w:val="003F33EB"/>
    <w:rsid w:val="003F7096"/>
    <w:rsid w:val="00405920"/>
    <w:rsid w:val="004069BA"/>
    <w:rsid w:val="00411776"/>
    <w:rsid w:val="004130C0"/>
    <w:rsid w:val="004144C8"/>
    <w:rsid w:val="00416FA8"/>
    <w:rsid w:val="00423281"/>
    <w:rsid w:val="00433B7F"/>
    <w:rsid w:val="00433B83"/>
    <w:rsid w:val="00441EC3"/>
    <w:rsid w:val="004450B0"/>
    <w:rsid w:val="0044639A"/>
    <w:rsid w:val="004476E4"/>
    <w:rsid w:val="0045105A"/>
    <w:rsid w:val="00452E59"/>
    <w:rsid w:val="00456680"/>
    <w:rsid w:val="00456C58"/>
    <w:rsid w:val="004669CC"/>
    <w:rsid w:val="004729A5"/>
    <w:rsid w:val="0047440A"/>
    <w:rsid w:val="00475013"/>
    <w:rsid w:val="00484CDF"/>
    <w:rsid w:val="00485A16"/>
    <w:rsid w:val="004862F9"/>
    <w:rsid w:val="0048657C"/>
    <w:rsid w:val="0049018E"/>
    <w:rsid w:val="00493EA4"/>
    <w:rsid w:val="00495C12"/>
    <w:rsid w:val="00496123"/>
    <w:rsid w:val="004A55EB"/>
    <w:rsid w:val="004B0FCD"/>
    <w:rsid w:val="004C7644"/>
    <w:rsid w:val="004D5876"/>
    <w:rsid w:val="004D5ADC"/>
    <w:rsid w:val="004D6C49"/>
    <w:rsid w:val="004E0D01"/>
    <w:rsid w:val="004E0D07"/>
    <w:rsid w:val="004E57B6"/>
    <w:rsid w:val="004F0A9F"/>
    <w:rsid w:val="004F0D7F"/>
    <w:rsid w:val="004F5BE0"/>
    <w:rsid w:val="0050207C"/>
    <w:rsid w:val="005036F9"/>
    <w:rsid w:val="005051F9"/>
    <w:rsid w:val="005054FF"/>
    <w:rsid w:val="0050795C"/>
    <w:rsid w:val="00507B73"/>
    <w:rsid w:val="00510080"/>
    <w:rsid w:val="0051286C"/>
    <w:rsid w:val="00513DE7"/>
    <w:rsid w:val="00520BA7"/>
    <w:rsid w:val="0052209B"/>
    <w:rsid w:val="00530346"/>
    <w:rsid w:val="00531D07"/>
    <w:rsid w:val="00532C4E"/>
    <w:rsid w:val="00533054"/>
    <w:rsid w:val="00533EFB"/>
    <w:rsid w:val="00535903"/>
    <w:rsid w:val="005430E8"/>
    <w:rsid w:val="00544754"/>
    <w:rsid w:val="005447E6"/>
    <w:rsid w:val="00545B5C"/>
    <w:rsid w:val="005571ED"/>
    <w:rsid w:val="00560664"/>
    <w:rsid w:val="00562E2C"/>
    <w:rsid w:val="0056606D"/>
    <w:rsid w:val="0057047A"/>
    <w:rsid w:val="00572140"/>
    <w:rsid w:val="00580AC8"/>
    <w:rsid w:val="00582857"/>
    <w:rsid w:val="00583886"/>
    <w:rsid w:val="00583B86"/>
    <w:rsid w:val="005911F5"/>
    <w:rsid w:val="00594749"/>
    <w:rsid w:val="00595DD1"/>
    <w:rsid w:val="00595EC6"/>
    <w:rsid w:val="005A3046"/>
    <w:rsid w:val="005A4CF6"/>
    <w:rsid w:val="005B0495"/>
    <w:rsid w:val="005B0B08"/>
    <w:rsid w:val="005B116D"/>
    <w:rsid w:val="005B3455"/>
    <w:rsid w:val="005C10DB"/>
    <w:rsid w:val="005C3AA9"/>
    <w:rsid w:val="005C5063"/>
    <w:rsid w:val="005C5A13"/>
    <w:rsid w:val="005E04A3"/>
    <w:rsid w:val="005E47F2"/>
    <w:rsid w:val="005F494C"/>
    <w:rsid w:val="0060203D"/>
    <w:rsid w:val="00602C91"/>
    <w:rsid w:val="00605733"/>
    <w:rsid w:val="006162A6"/>
    <w:rsid w:val="00617E97"/>
    <w:rsid w:val="0062569A"/>
    <w:rsid w:val="00627F2F"/>
    <w:rsid w:val="00630E6F"/>
    <w:rsid w:val="00633C21"/>
    <w:rsid w:val="006378C7"/>
    <w:rsid w:val="00637B88"/>
    <w:rsid w:val="00644C91"/>
    <w:rsid w:val="00647EE1"/>
    <w:rsid w:val="006572BE"/>
    <w:rsid w:val="00661A35"/>
    <w:rsid w:val="006631C7"/>
    <w:rsid w:val="0066375D"/>
    <w:rsid w:val="00673BBA"/>
    <w:rsid w:val="006748CF"/>
    <w:rsid w:val="00675288"/>
    <w:rsid w:val="006820FE"/>
    <w:rsid w:val="00694C8E"/>
    <w:rsid w:val="00694F96"/>
    <w:rsid w:val="006A155F"/>
    <w:rsid w:val="006A7588"/>
    <w:rsid w:val="006B21B2"/>
    <w:rsid w:val="006B2C4C"/>
    <w:rsid w:val="006B301A"/>
    <w:rsid w:val="006B7337"/>
    <w:rsid w:val="006C1765"/>
    <w:rsid w:val="006C1DA2"/>
    <w:rsid w:val="006C33DE"/>
    <w:rsid w:val="006C67FF"/>
    <w:rsid w:val="006E1D9E"/>
    <w:rsid w:val="006F0922"/>
    <w:rsid w:val="006F52B0"/>
    <w:rsid w:val="006F64B7"/>
    <w:rsid w:val="006F765C"/>
    <w:rsid w:val="00717D6A"/>
    <w:rsid w:val="00723F12"/>
    <w:rsid w:val="007314DA"/>
    <w:rsid w:val="00736D8A"/>
    <w:rsid w:val="0074143A"/>
    <w:rsid w:val="0074629B"/>
    <w:rsid w:val="00747164"/>
    <w:rsid w:val="007509C4"/>
    <w:rsid w:val="007523E9"/>
    <w:rsid w:val="007537FF"/>
    <w:rsid w:val="0075400F"/>
    <w:rsid w:val="00756487"/>
    <w:rsid w:val="00760336"/>
    <w:rsid w:val="00760344"/>
    <w:rsid w:val="007604EF"/>
    <w:rsid w:val="007630C3"/>
    <w:rsid w:val="007655BA"/>
    <w:rsid w:val="00765FDA"/>
    <w:rsid w:val="00777E61"/>
    <w:rsid w:val="007826A8"/>
    <w:rsid w:val="00796BDE"/>
    <w:rsid w:val="007A0EAD"/>
    <w:rsid w:val="007A28D7"/>
    <w:rsid w:val="007A541A"/>
    <w:rsid w:val="007A555B"/>
    <w:rsid w:val="007B1EE9"/>
    <w:rsid w:val="007B2240"/>
    <w:rsid w:val="007C7DF7"/>
    <w:rsid w:val="007D1393"/>
    <w:rsid w:val="007D20C2"/>
    <w:rsid w:val="007D7F34"/>
    <w:rsid w:val="007E14A5"/>
    <w:rsid w:val="007E3C32"/>
    <w:rsid w:val="007F09D4"/>
    <w:rsid w:val="007F0F38"/>
    <w:rsid w:val="007F1D8E"/>
    <w:rsid w:val="007F5711"/>
    <w:rsid w:val="00802E2D"/>
    <w:rsid w:val="008038E5"/>
    <w:rsid w:val="00805B8B"/>
    <w:rsid w:val="00806A08"/>
    <w:rsid w:val="00811AF9"/>
    <w:rsid w:val="00820CDD"/>
    <w:rsid w:val="00821287"/>
    <w:rsid w:val="00822670"/>
    <w:rsid w:val="008253B5"/>
    <w:rsid w:val="00830667"/>
    <w:rsid w:val="00830A7B"/>
    <w:rsid w:val="00831605"/>
    <w:rsid w:val="0083170F"/>
    <w:rsid w:val="00831966"/>
    <w:rsid w:val="00835AAD"/>
    <w:rsid w:val="00840795"/>
    <w:rsid w:val="00842A9E"/>
    <w:rsid w:val="00851B0C"/>
    <w:rsid w:val="00855C01"/>
    <w:rsid w:val="0085712A"/>
    <w:rsid w:val="00857AB8"/>
    <w:rsid w:val="008659E6"/>
    <w:rsid w:val="00865C4C"/>
    <w:rsid w:val="0086754F"/>
    <w:rsid w:val="00880809"/>
    <w:rsid w:val="0088154F"/>
    <w:rsid w:val="00882B60"/>
    <w:rsid w:val="00882F26"/>
    <w:rsid w:val="00894787"/>
    <w:rsid w:val="008948D4"/>
    <w:rsid w:val="008A196E"/>
    <w:rsid w:val="008B4F8E"/>
    <w:rsid w:val="008B5977"/>
    <w:rsid w:val="008B7449"/>
    <w:rsid w:val="008C4B76"/>
    <w:rsid w:val="008D09DF"/>
    <w:rsid w:val="008D1229"/>
    <w:rsid w:val="008D27AE"/>
    <w:rsid w:val="008D32E8"/>
    <w:rsid w:val="008D4523"/>
    <w:rsid w:val="008D702B"/>
    <w:rsid w:val="008D726F"/>
    <w:rsid w:val="008D7CA7"/>
    <w:rsid w:val="008E1F74"/>
    <w:rsid w:val="008E7751"/>
    <w:rsid w:val="0091521D"/>
    <w:rsid w:val="00921EDA"/>
    <w:rsid w:val="0093649A"/>
    <w:rsid w:val="00943233"/>
    <w:rsid w:val="00954BFC"/>
    <w:rsid w:val="0095667C"/>
    <w:rsid w:val="00960D13"/>
    <w:rsid w:val="00961193"/>
    <w:rsid w:val="0096535C"/>
    <w:rsid w:val="0096742A"/>
    <w:rsid w:val="00984AE5"/>
    <w:rsid w:val="009924F9"/>
    <w:rsid w:val="00992E0A"/>
    <w:rsid w:val="00992E29"/>
    <w:rsid w:val="00993EC9"/>
    <w:rsid w:val="009975CA"/>
    <w:rsid w:val="009A38DE"/>
    <w:rsid w:val="009A5AC1"/>
    <w:rsid w:val="009A6FF3"/>
    <w:rsid w:val="009A78CC"/>
    <w:rsid w:val="009B1691"/>
    <w:rsid w:val="009C06E8"/>
    <w:rsid w:val="009C2096"/>
    <w:rsid w:val="009C40AE"/>
    <w:rsid w:val="009C45D2"/>
    <w:rsid w:val="009C46D3"/>
    <w:rsid w:val="009D7D28"/>
    <w:rsid w:val="009E034B"/>
    <w:rsid w:val="009E207A"/>
    <w:rsid w:val="009E387F"/>
    <w:rsid w:val="009E7AAE"/>
    <w:rsid w:val="009E7F30"/>
    <w:rsid w:val="009F2EF0"/>
    <w:rsid w:val="009F3716"/>
    <w:rsid w:val="009F4213"/>
    <w:rsid w:val="00A03AE5"/>
    <w:rsid w:val="00A043C2"/>
    <w:rsid w:val="00A068EC"/>
    <w:rsid w:val="00A1042D"/>
    <w:rsid w:val="00A14A05"/>
    <w:rsid w:val="00A14A72"/>
    <w:rsid w:val="00A208DE"/>
    <w:rsid w:val="00A247E3"/>
    <w:rsid w:val="00A250C8"/>
    <w:rsid w:val="00A25C36"/>
    <w:rsid w:val="00A329E2"/>
    <w:rsid w:val="00A41C77"/>
    <w:rsid w:val="00A4266B"/>
    <w:rsid w:val="00A43901"/>
    <w:rsid w:val="00A5271C"/>
    <w:rsid w:val="00A61785"/>
    <w:rsid w:val="00A6757A"/>
    <w:rsid w:val="00A71FBF"/>
    <w:rsid w:val="00A771DE"/>
    <w:rsid w:val="00A831AC"/>
    <w:rsid w:val="00A83B9E"/>
    <w:rsid w:val="00A842F7"/>
    <w:rsid w:val="00A8597B"/>
    <w:rsid w:val="00A918D4"/>
    <w:rsid w:val="00A92EA5"/>
    <w:rsid w:val="00AA7485"/>
    <w:rsid w:val="00AA74EC"/>
    <w:rsid w:val="00AB604E"/>
    <w:rsid w:val="00AC1919"/>
    <w:rsid w:val="00AC5E5B"/>
    <w:rsid w:val="00AC71F3"/>
    <w:rsid w:val="00AD0B6A"/>
    <w:rsid w:val="00AD48FB"/>
    <w:rsid w:val="00AD5763"/>
    <w:rsid w:val="00AD615C"/>
    <w:rsid w:val="00AD77B2"/>
    <w:rsid w:val="00AE05E6"/>
    <w:rsid w:val="00AE417C"/>
    <w:rsid w:val="00AE49FB"/>
    <w:rsid w:val="00AF51B5"/>
    <w:rsid w:val="00AF5ABF"/>
    <w:rsid w:val="00B01D7A"/>
    <w:rsid w:val="00B111FD"/>
    <w:rsid w:val="00B14970"/>
    <w:rsid w:val="00B14DC0"/>
    <w:rsid w:val="00B15E3C"/>
    <w:rsid w:val="00B260F2"/>
    <w:rsid w:val="00B30898"/>
    <w:rsid w:val="00B311EA"/>
    <w:rsid w:val="00B33E94"/>
    <w:rsid w:val="00B363C9"/>
    <w:rsid w:val="00B417F6"/>
    <w:rsid w:val="00B425A4"/>
    <w:rsid w:val="00B42C10"/>
    <w:rsid w:val="00B432D1"/>
    <w:rsid w:val="00B50A9D"/>
    <w:rsid w:val="00B55563"/>
    <w:rsid w:val="00B60FB4"/>
    <w:rsid w:val="00B611A3"/>
    <w:rsid w:val="00B6324B"/>
    <w:rsid w:val="00B73A3B"/>
    <w:rsid w:val="00B80492"/>
    <w:rsid w:val="00B80CCF"/>
    <w:rsid w:val="00B84355"/>
    <w:rsid w:val="00B845F4"/>
    <w:rsid w:val="00B90EEC"/>
    <w:rsid w:val="00B9296C"/>
    <w:rsid w:val="00B95F13"/>
    <w:rsid w:val="00BA403A"/>
    <w:rsid w:val="00BA5C85"/>
    <w:rsid w:val="00BA6B77"/>
    <w:rsid w:val="00BB1271"/>
    <w:rsid w:val="00BB7FDA"/>
    <w:rsid w:val="00BD02E0"/>
    <w:rsid w:val="00BD0CC5"/>
    <w:rsid w:val="00BD148B"/>
    <w:rsid w:val="00BD2109"/>
    <w:rsid w:val="00BD285A"/>
    <w:rsid w:val="00BD428E"/>
    <w:rsid w:val="00BD5FA0"/>
    <w:rsid w:val="00BE16C4"/>
    <w:rsid w:val="00BE5867"/>
    <w:rsid w:val="00BE58E4"/>
    <w:rsid w:val="00BF0A17"/>
    <w:rsid w:val="00BF4A5B"/>
    <w:rsid w:val="00C010A9"/>
    <w:rsid w:val="00C034F7"/>
    <w:rsid w:val="00C039B8"/>
    <w:rsid w:val="00C06C58"/>
    <w:rsid w:val="00C073C1"/>
    <w:rsid w:val="00C10904"/>
    <w:rsid w:val="00C11AFF"/>
    <w:rsid w:val="00C16C02"/>
    <w:rsid w:val="00C2651C"/>
    <w:rsid w:val="00C41342"/>
    <w:rsid w:val="00C42F89"/>
    <w:rsid w:val="00C4662F"/>
    <w:rsid w:val="00C54C16"/>
    <w:rsid w:val="00C617BC"/>
    <w:rsid w:val="00C75384"/>
    <w:rsid w:val="00C8103F"/>
    <w:rsid w:val="00C85644"/>
    <w:rsid w:val="00C9324F"/>
    <w:rsid w:val="00C97B1C"/>
    <w:rsid w:val="00CA033F"/>
    <w:rsid w:val="00CA20DC"/>
    <w:rsid w:val="00CA53BE"/>
    <w:rsid w:val="00CB02E6"/>
    <w:rsid w:val="00CB09E9"/>
    <w:rsid w:val="00CB10B9"/>
    <w:rsid w:val="00CB35C3"/>
    <w:rsid w:val="00CB42BD"/>
    <w:rsid w:val="00CB4728"/>
    <w:rsid w:val="00CB492B"/>
    <w:rsid w:val="00CB561B"/>
    <w:rsid w:val="00CC068F"/>
    <w:rsid w:val="00CC27D3"/>
    <w:rsid w:val="00CC2AA7"/>
    <w:rsid w:val="00CC4613"/>
    <w:rsid w:val="00CC66E2"/>
    <w:rsid w:val="00CC7F8F"/>
    <w:rsid w:val="00CD5DD8"/>
    <w:rsid w:val="00CE2AEC"/>
    <w:rsid w:val="00CF3B73"/>
    <w:rsid w:val="00CF759B"/>
    <w:rsid w:val="00D0487A"/>
    <w:rsid w:val="00D113D0"/>
    <w:rsid w:val="00D144F1"/>
    <w:rsid w:val="00D20264"/>
    <w:rsid w:val="00D222EB"/>
    <w:rsid w:val="00D237D0"/>
    <w:rsid w:val="00D311E5"/>
    <w:rsid w:val="00D33306"/>
    <w:rsid w:val="00D33953"/>
    <w:rsid w:val="00D33DB5"/>
    <w:rsid w:val="00D37DEB"/>
    <w:rsid w:val="00D4254E"/>
    <w:rsid w:val="00D43715"/>
    <w:rsid w:val="00D45365"/>
    <w:rsid w:val="00D50418"/>
    <w:rsid w:val="00D57277"/>
    <w:rsid w:val="00D57796"/>
    <w:rsid w:val="00D64138"/>
    <w:rsid w:val="00D66A17"/>
    <w:rsid w:val="00D67689"/>
    <w:rsid w:val="00D677AF"/>
    <w:rsid w:val="00D80122"/>
    <w:rsid w:val="00D92103"/>
    <w:rsid w:val="00DA5DC6"/>
    <w:rsid w:val="00DA672E"/>
    <w:rsid w:val="00DA6C4E"/>
    <w:rsid w:val="00DA75B6"/>
    <w:rsid w:val="00DB130F"/>
    <w:rsid w:val="00DB5262"/>
    <w:rsid w:val="00DC2887"/>
    <w:rsid w:val="00DC636A"/>
    <w:rsid w:val="00DC780F"/>
    <w:rsid w:val="00DC7D21"/>
    <w:rsid w:val="00DD0B7F"/>
    <w:rsid w:val="00DD3173"/>
    <w:rsid w:val="00DD3CB6"/>
    <w:rsid w:val="00DD3DE3"/>
    <w:rsid w:val="00DE108F"/>
    <w:rsid w:val="00DE30C7"/>
    <w:rsid w:val="00DE35FE"/>
    <w:rsid w:val="00DE6898"/>
    <w:rsid w:val="00DF2E6B"/>
    <w:rsid w:val="00DF37AB"/>
    <w:rsid w:val="00E024BA"/>
    <w:rsid w:val="00E03221"/>
    <w:rsid w:val="00E05CA5"/>
    <w:rsid w:val="00E05FB1"/>
    <w:rsid w:val="00E16A54"/>
    <w:rsid w:val="00E24DD0"/>
    <w:rsid w:val="00E264EF"/>
    <w:rsid w:val="00E26E47"/>
    <w:rsid w:val="00E30636"/>
    <w:rsid w:val="00E4212C"/>
    <w:rsid w:val="00E45540"/>
    <w:rsid w:val="00E456C5"/>
    <w:rsid w:val="00E4648D"/>
    <w:rsid w:val="00E4663C"/>
    <w:rsid w:val="00E51CF5"/>
    <w:rsid w:val="00E57F81"/>
    <w:rsid w:val="00E61555"/>
    <w:rsid w:val="00E615CF"/>
    <w:rsid w:val="00E61D24"/>
    <w:rsid w:val="00E72462"/>
    <w:rsid w:val="00E7381F"/>
    <w:rsid w:val="00E77ADA"/>
    <w:rsid w:val="00E81495"/>
    <w:rsid w:val="00E87739"/>
    <w:rsid w:val="00E9157A"/>
    <w:rsid w:val="00E95205"/>
    <w:rsid w:val="00EA13E5"/>
    <w:rsid w:val="00EA4A2F"/>
    <w:rsid w:val="00EA765E"/>
    <w:rsid w:val="00EA772A"/>
    <w:rsid w:val="00EB4523"/>
    <w:rsid w:val="00EB48C6"/>
    <w:rsid w:val="00EB5512"/>
    <w:rsid w:val="00EB5E32"/>
    <w:rsid w:val="00EB5E44"/>
    <w:rsid w:val="00EC1338"/>
    <w:rsid w:val="00EC33F2"/>
    <w:rsid w:val="00EC44CE"/>
    <w:rsid w:val="00EC4F39"/>
    <w:rsid w:val="00EC6DE8"/>
    <w:rsid w:val="00ED021D"/>
    <w:rsid w:val="00ED03C6"/>
    <w:rsid w:val="00ED072F"/>
    <w:rsid w:val="00ED42B0"/>
    <w:rsid w:val="00ED7011"/>
    <w:rsid w:val="00EE1354"/>
    <w:rsid w:val="00EE7EBE"/>
    <w:rsid w:val="00EF1467"/>
    <w:rsid w:val="00F052FF"/>
    <w:rsid w:val="00F10DCA"/>
    <w:rsid w:val="00F14921"/>
    <w:rsid w:val="00F169AD"/>
    <w:rsid w:val="00F17ABF"/>
    <w:rsid w:val="00F2436A"/>
    <w:rsid w:val="00F35719"/>
    <w:rsid w:val="00F45743"/>
    <w:rsid w:val="00F50CE9"/>
    <w:rsid w:val="00F515D0"/>
    <w:rsid w:val="00F5369A"/>
    <w:rsid w:val="00F60D99"/>
    <w:rsid w:val="00F627DC"/>
    <w:rsid w:val="00F63947"/>
    <w:rsid w:val="00F65A69"/>
    <w:rsid w:val="00F6608D"/>
    <w:rsid w:val="00F736A0"/>
    <w:rsid w:val="00F751DB"/>
    <w:rsid w:val="00F763C6"/>
    <w:rsid w:val="00F8312B"/>
    <w:rsid w:val="00F91113"/>
    <w:rsid w:val="00F94DA8"/>
    <w:rsid w:val="00F9759B"/>
    <w:rsid w:val="00FA2A94"/>
    <w:rsid w:val="00FA3BE9"/>
    <w:rsid w:val="00FA56C0"/>
    <w:rsid w:val="00FA5B96"/>
    <w:rsid w:val="00FA7923"/>
    <w:rsid w:val="00FC0FF3"/>
    <w:rsid w:val="00FC3EE7"/>
    <w:rsid w:val="00FE1A92"/>
    <w:rsid w:val="00FE54D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docId w15:val="{F0D6A415-30C1-4C72-946B-38ACACF8E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lang w:val="en-US" w:eastAsia="en-US" w:bidi="ar-SA"/>
      </w:rPr>
    </w:rPrDefault>
    <w:pPrDefault>
      <w:pPr>
        <w:spacing w:before="120" w:after="1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5903"/>
    <w:pPr>
      <w:spacing w:before="0" w:after="0"/>
      <w:jc w:val="left"/>
    </w:pPr>
    <w:rPr>
      <w:rFonts w:eastAsia="Times New Roman"/>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7F5711"/>
    <w:pPr>
      <w:tabs>
        <w:tab w:val="left" w:pos="1152"/>
      </w:tabs>
      <w:spacing w:line="312" w:lineRule="auto"/>
      <w:jc w:val="left"/>
    </w:pPr>
    <w:rPr>
      <w:rFonts w:ascii="Arial" w:eastAsia="Times New Roman" w:hAnsi="Arial" w:cs="Arial"/>
      <w:sz w:val="26"/>
      <w:szCs w:val="26"/>
    </w:rPr>
  </w:style>
  <w:style w:type="paragraph" w:styleId="ListParagraph">
    <w:name w:val="List Paragraph"/>
    <w:aliases w:val="References,List Paragraph (numbered (a)),ANNEX,List Paragraph1,List Paragraph2,Normal 2,Bullets,List Bullet-OpsManual,Title Style 1,List Paragraph nowy,Liste 1,Main numbered paragraph,Sub-heading,List a),List Paragraph12,lp,Bullet 2"/>
    <w:basedOn w:val="Normal"/>
    <w:link w:val="ListParagraphChar"/>
    <w:uiPriority w:val="34"/>
    <w:qFormat/>
    <w:rsid w:val="002A3277"/>
    <w:pPr>
      <w:ind w:left="720"/>
      <w:contextualSpacing/>
    </w:pPr>
  </w:style>
  <w:style w:type="paragraph" w:styleId="Header">
    <w:name w:val="header"/>
    <w:basedOn w:val="Normal"/>
    <w:link w:val="HeaderChar"/>
    <w:uiPriority w:val="99"/>
    <w:unhideWhenUsed/>
    <w:rsid w:val="00B425A4"/>
    <w:pPr>
      <w:tabs>
        <w:tab w:val="center" w:pos="4680"/>
        <w:tab w:val="right" w:pos="9360"/>
      </w:tabs>
    </w:pPr>
  </w:style>
  <w:style w:type="character" w:customStyle="1" w:styleId="HeaderChar">
    <w:name w:val="Header Char"/>
    <w:basedOn w:val="DefaultParagraphFont"/>
    <w:link w:val="Header"/>
    <w:uiPriority w:val="99"/>
    <w:rsid w:val="00B425A4"/>
    <w:rPr>
      <w:rFonts w:eastAsia="Times New Roman"/>
      <w:szCs w:val="28"/>
    </w:rPr>
  </w:style>
  <w:style w:type="paragraph" w:styleId="Footer">
    <w:name w:val="footer"/>
    <w:basedOn w:val="Normal"/>
    <w:link w:val="FooterChar"/>
    <w:uiPriority w:val="99"/>
    <w:unhideWhenUsed/>
    <w:rsid w:val="00B425A4"/>
    <w:pPr>
      <w:tabs>
        <w:tab w:val="center" w:pos="4680"/>
        <w:tab w:val="right" w:pos="9360"/>
      </w:tabs>
    </w:pPr>
  </w:style>
  <w:style w:type="character" w:customStyle="1" w:styleId="FooterChar">
    <w:name w:val="Footer Char"/>
    <w:basedOn w:val="DefaultParagraphFont"/>
    <w:link w:val="Footer"/>
    <w:uiPriority w:val="99"/>
    <w:rsid w:val="00B425A4"/>
    <w:rPr>
      <w:rFonts w:eastAsia="Times New Roman"/>
      <w:szCs w:val="28"/>
    </w:rPr>
  </w:style>
  <w:style w:type="paragraph" w:styleId="NormalWeb">
    <w:name w:val="Normal (Web)"/>
    <w:basedOn w:val="Normal"/>
    <w:uiPriority w:val="99"/>
    <w:unhideWhenUsed/>
    <w:rsid w:val="00ED072F"/>
    <w:pPr>
      <w:spacing w:before="100" w:beforeAutospacing="1" w:after="100" w:afterAutospacing="1"/>
    </w:pPr>
    <w:rPr>
      <w:sz w:val="24"/>
      <w:szCs w:val="24"/>
    </w:rPr>
  </w:style>
  <w:style w:type="character" w:customStyle="1" w:styleId="radajaxpanel">
    <w:name w:val="radajaxpanel"/>
    <w:basedOn w:val="DefaultParagraphFont"/>
    <w:rsid w:val="00ED072F"/>
  </w:style>
  <w:style w:type="character" w:styleId="Hyperlink">
    <w:name w:val="Hyperlink"/>
    <w:basedOn w:val="DefaultParagraphFont"/>
    <w:uiPriority w:val="99"/>
    <w:unhideWhenUsed/>
    <w:rsid w:val="002A5684"/>
    <w:rPr>
      <w:color w:val="0000FF" w:themeColor="hyperlink"/>
      <w:u w:val="single"/>
    </w:rPr>
  </w:style>
  <w:style w:type="paragraph" w:styleId="BalloonText">
    <w:name w:val="Balloon Text"/>
    <w:basedOn w:val="Normal"/>
    <w:link w:val="BalloonTextChar"/>
    <w:uiPriority w:val="99"/>
    <w:semiHidden/>
    <w:unhideWhenUsed/>
    <w:rsid w:val="009975CA"/>
    <w:rPr>
      <w:rFonts w:ascii="Tahoma" w:hAnsi="Tahoma" w:cs="Tahoma"/>
      <w:sz w:val="16"/>
      <w:szCs w:val="16"/>
    </w:rPr>
  </w:style>
  <w:style w:type="character" w:customStyle="1" w:styleId="BalloonTextChar">
    <w:name w:val="Balloon Text Char"/>
    <w:basedOn w:val="DefaultParagraphFont"/>
    <w:link w:val="BalloonText"/>
    <w:uiPriority w:val="99"/>
    <w:semiHidden/>
    <w:rsid w:val="009975CA"/>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9F3716"/>
    <w:rPr>
      <w:sz w:val="16"/>
      <w:szCs w:val="16"/>
    </w:rPr>
  </w:style>
  <w:style w:type="paragraph" w:styleId="CommentText">
    <w:name w:val="annotation text"/>
    <w:basedOn w:val="Normal"/>
    <w:link w:val="CommentTextChar"/>
    <w:uiPriority w:val="99"/>
    <w:semiHidden/>
    <w:unhideWhenUsed/>
    <w:rsid w:val="009F3716"/>
    <w:rPr>
      <w:sz w:val="20"/>
      <w:szCs w:val="20"/>
    </w:rPr>
  </w:style>
  <w:style w:type="character" w:customStyle="1" w:styleId="CommentTextChar">
    <w:name w:val="Comment Text Char"/>
    <w:basedOn w:val="DefaultParagraphFont"/>
    <w:link w:val="CommentText"/>
    <w:uiPriority w:val="99"/>
    <w:semiHidden/>
    <w:rsid w:val="009F3716"/>
    <w:rPr>
      <w:rFonts w:eastAsia="Times New Roman"/>
      <w:sz w:val="20"/>
    </w:rPr>
  </w:style>
  <w:style w:type="paragraph" w:styleId="CommentSubject">
    <w:name w:val="annotation subject"/>
    <w:basedOn w:val="CommentText"/>
    <w:next w:val="CommentText"/>
    <w:link w:val="CommentSubjectChar"/>
    <w:uiPriority w:val="99"/>
    <w:semiHidden/>
    <w:unhideWhenUsed/>
    <w:rsid w:val="009F3716"/>
    <w:rPr>
      <w:b/>
      <w:bCs/>
    </w:rPr>
  </w:style>
  <w:style w:type="character" w:customStyle="1" w:styleId="CommentSubjectChar">
    <w:name w:val="Comment Subject Char"/>
    <w:basedOn w:val="CommentTextChar"/>
    <w:link w:val="CommentSubject"/>
    <w:uiPriority w:val="99"/>
    <w:semiHidden/>
    <w:rsid w:val="009F3716"/>
    <w:rPr>
      <w:rFonts w:eastAsia="Times New Roman"/>
      <w:b/>
      <w:bCs/>
      <w:sz w:val="20"/>
    </w:rPr>
  </w:style>
  <w:style w:type="paragraph" w:styleId="BlockText">
    <w:name w:val="Block Text"/>
    <w:basedOn w:val="Normal"/>
    <w:rsid w:val="0004479B"/>
    <w:pPr>
      <w:tabs>
        <w:tab w:val="left" w:pos="567"/>
      </w:tabs>
      <w:autoSpaceDE w:val="0"/>
      <w:autoSpaceDN w:val="0"/>
      <w:spacing w:line="320" w:lineRule="exact"/>
      <w:ind w:left="210" w:right="-284"/>
      <w:jc w:val="both"/>
    </w:pPr>
  </w:style>
  <w:style w:type="character" w:customStyle="1" w:styleId="ListParagraphChar">
    <w:name w:val="List Paragraph Char"/>
    <w:aliases w:val="References Char,List Paragraph (numbered (a)) Char,ANNEX Char,List Paragraph1 Char,List Paragraph2 Char,Normal 2 Char,Bullets Char,List Bullet-OpsManual Char,Title Style 1 Char,List Paragraph nowy Char,Liste 1 Char,Sub-heading Char"/>
    <w:link w:val="ListParagraph"/>
    <w:uiPriority w:val="34"/>
    <w:qFormat/>
    <w:locked/>
    <w:rsid w:val="00BA5C85"/>
    <w:rPr>
      <w:rFonts w:eastAsia="Times New Roman"/>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7262037">
      <w:bodyDiv w:val="1"/>
      <w:marLeft w:val="0"/>
      <w:marRight w:val="0"/>
      <w:marTop w:val="0"/>
      <w:marBottom w:val="0"/>
      <w:divBdr>
        <w:top w:val="none" w:sz="0" w:space="0" w:color="auto"/>
        <w:left w:val="none" w:sz="0" w:space="0" w:color="auto"/>
        <w:bottom w:val="none" w:sz="0" w:space="0" w:color="auto"/>
        <w:right w:val="none" w:sz="0" w:space="0" w:color="auto"/>
      </w:divBdr>
    </w:div>
    <w:div w:id="684790128">
      <w:bodyDiv w:val="1"/>
      <w:marLeft w:val="0"/>
      <w:marRight w:val="0"/>
      <w:marTop w:val="0"/>
      <w:marBottom w:val="0"/>
      <w:divBdr>
        <w:top w:val="none" w:sz="0" w:space="0" w:color="auto"/>
        <w:left w:val="none" w:sz="0" w:space="0" w:color="auto"/>
        <w:bottom w:val="none" w:sz="0" w:space="0" w:color="auto"/>
        <w:right w:val="none" w:sz="0" w:space="0" w:color="auto"/>
      </w:divBdr>
    </w:div>
    <w:div w:id="767164875">
      <w:bodyDiv w:val="1"/>
      <w:marLeft w:val="0"/>
      <w:marRight w:val="0"/>
      <w:marTop w:val="0"/>
      <w:marBottom w:val="0"/>
      <w:divBdr>
        <w:top w:val="none" w:sz="0" w:space="0" w:color="auto"/>
        <w:left w:val="none" w:sz="0" w:space="0" w:color="auto"/>
        <w:bottom w:val="none" w:sz="0" w:space="0" w:color="auto"/>
        <w:right w:val="none" w:sz="0" w:space="0" w:color="auto"/>
      </w:divBdr>
    </w:div>
    <w:div w:id="1101989752">
      <w:bodyDiv w:val="1"/>
      <w:marLeft w:val="0"/>
      <w:marRight w:val="0"/>
      <w:marTop w:val="0"/>
      <w:marBottom w:val="0"/>
      <w:divBdr>
        <w:top w:val="none" w:sz="0" w:space="0" w:color="auto"/>
        <w:left w:val="none" w:sz="0" w:space="0" w:color="auto"/>
        <w:bottom w:val="none" w:sz="0" w:space="0" w:color="auto"/>
        <w:right w:val="none" w:sz="0" w:space="0" w:color="auto"/>
      </w:divBdr>
    </w:div>
    <w:div w:id="1541866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2AFE46-2B65-4CF0-A013-F0CBA98E3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3</Pages>
  <Words>996</Words>
  <Characters>5680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KhaiMinh</dc:creator>
  <cp:lastModifiedBy>Dang Van Da</cp:lastModifiedBy>
  <cp:revision>11</cp:revision>
  <cp:lastPrinted>2024-09-26T09:06:00Z</cp:lastPrinted>
  <dcterms:created xsi:type="dcterms:W3CDTF">2025-05-22T07:34:00Z</dcterms:created>
  <dcterms:modified xsi:type="dcterms:W3CDTF">2025-06-30T03:38:00Z</dcterms:modified>
</cp:coreProperties>
</file>