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284" w:type="dxa"/>
        <w:tblLook w:val="01E0" w:firstRow="1" w:lastRow="1" w:firstColumn="1" w:lastColumn="1" w:noHBand="0" w:noVBand="0"/>
      </w:tblPr>
      <w:tblGrid>
        <w:gridCol w:w="3872"/>
        <w:gridCol w:w="381"/>
        <w:gridCol w:w="5670"/>
      </w:tblGrid>
      <w:tr w:rsidR="005A7D43" w:rsidRPr="004F76F4" w14:paraId="2C8BCA72" w14:textId="77777777" w:rsidTr="005828B1">
        <w:trPr>
          <w:trHeight w:val="898"/>
        </w:trPr>
        <w:tc>
          <w:tcPr>
            <w:tcW w:w="4253" w:type="dxa"/>
            <w:gridSpan w:val="2"/>
          </w:tcPr>
          <w:p w14:paraId="4AA3070C" w14:textId="77777777" w:rsidR="005A7D43" w:rsidRPr="004F76F4" w:rsidRDefault="005A7D43">
            <w:pPr>
              <w:pStyle w:val="Normal1"/>
              <w:tabs>
                <w:tab w:val="center" w:pos="1680"/>
                <w:tab w:val="center" w:pos="6480"/>
              </w:tabs>
              <w:spacing w:before="60" w:beforeAutospacing="0" w:after="0" w:afterAutospacing="0"/>
              <w:jc w:val="center"/>
              <w:rPr>
                <w:sz w:val="26"/>
                <w:szCs w:val="26"/>
              </w:rPr>
            </w:pPr>
            <w:bookmarkStart w:id="0" w:name="_GoBack"/>
            <w:bookmarkEnd w:id="0"/>
            <w:r w:rsidRPr="004F76F4">
              <w:rPr>
                <w:sz w:val="26"/>
                <w:szCs w:val="26"/>
              </w:rPr>
              <w:t>UBND TỈNH THÁI NGUYÊN</w:t>
            </w:r>
          </w:p>
          <w:p w14:paraId="6B523D56" w14:textId="5A2CBBD6" w:rsidR="005A7D43" w:rsidRPr="005828B1" w:rsidRDefault="005A7D43">
            <w:pPr>
              <w:pStyle w:val="Normal1"/>
              <w:tabs>
                <w:tab w:val="center" w:pos="1680"/>
                <w:tab w:val="center" w:pos="6480"/>
              </w:tabs>
              <w:spacing w:before="60" w:beforeAutospacing="0" w:after="0" w:afterAutospacing="0"/>
              <w:jc w:val="center"/>
              <w:rPr>
                <w:b/>
                <w:spacing w:val="-20"/>
                <w:sz w:val="26"/>
                <w:szCs w:val="26"/>
              </w:rPr>
            </w:pPr>
            <w:r w:rsidRPr="005828B1">
              <w:rPr>
                <w:noProof/>
                <w:spacing w:val="-20"/>
              </w:rPr>
              <mc:AlternateContent>
                <mc:Choice Requires="wps">
                  <w:drawing>
                    <wp:anchor distT="4294967291" distB="4294967291" distL="114300" distR="114300" simplePos="0" relativeHeight="251661312" behindDoc="0" locked="0" layoutInCell="1" allowOverlap="1" wp14:anchorId="65A61D4C" wp14:editId="30BECF84">
                      <wp:simplePos x="0" y="0"/>
                      <wp:positionH relativeFrom="column">
                        <wp:posOffset>714375</wp:posOffset>
                      </wp:positionH>
                      <wp:positionV relativeFrom="paragraph">
                        <wp:posOffset>253364</wp:posOffset>
                      </wp:positionV>
                      <wp:extent cx="59563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EA5474" id="Straight Connector 6"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25pt,19.95pt" to="103.1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ntrgEAAEcDAAAOAAAAZHJzL2Uyb0RvYy54bWysUsFuGyEQvVfqPyDu9dquHDUrr3Nwkl7S&#10;1lLSDxgDu4vCMmgGe9d/XyC2G7W3qhwQMDOP997M+m4anDgaYou+kYvZXArjFWrru0b+fHn89EU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"/>
                  </w:pict>
                </mc:Fallback>
              </mc:AlternateContent>
            </w:r>
            <w:r w:rsidRPr="005828B1">
              <w:rPr>
                <w:b/>
                <w:spacing w:val="-20"/>
                <w:sz w:val="26"/>
                <w:szCs w:val="26"/>
              </w:rPr>
              <w:t xml:space="preserve">SỞ </w:t>
            </w:r>
            <w:r w:rsidR="005828B1" w:rsidRPr="005828B1">
              <w:rPr>
                <w:b/>
                <w:spacing w:val="-20"/>
                <w:sz w:val="26"/>
                <w:szCs w:val="26"/>
              </w:rPr>
              <w:t>NÔNG NGHIỆP VÀ MÔI TRƯỜNG</w:t>
            </w:r>
          </w:p>
        </w:tc>
        <w:tc>
          <w:tcPr>
            <w:tcW w:w="5670" w:type="dxa"/>
          </w:tcPr>
          <w:p w14:paraId="4D07EE3F" w14:textId="77777777" w:rsidR="005A7D43" w:rsidRPr="004F76F4" w:rsidRDefault="005A7D43">
            <w:pPr>
              <w:pStyle w:val="Normal1"/>
              <w:tabs>
                <w:tab w:val="center" w:pos="1680"/>
                <w:tab w:val="center" w:pos="6480"/>
              </w:tabs>
              <w:spacing w:before="60" w:beforeAutospacing="0" w:after="0" w:afterAutospacing="0"/>
              <w:jc w:val="center"/>
              <w:rPr>
                <w:b/>
                <w:sz w:val="26"/>
                <w:szCs w:val="26"/>
              </w:rPr>
            </w:pPr>
            <w:r w:rsidRPr="004F76F4">
              <w:rPr>
                <w:b/>
                <w:sz w:val="26"/>
                <w:szCs w:val="26"/>
              </w:rPr>
              <w:t xml:space="preserve">CỘNG HÒA XÃ HỘI CHỦ NGHĨA VIỆT </w:t>
            </w:r>
            <w:smartTag w:uri="urn:schemas-microsoft-com:office:smarttags" w:element="place">
              <w:smartTag w:uri="urn:schemas-microsoft-com:office:smarttags" w:element="country-region">
                <w:r w:rsidRPr="004F76F4">
                  <w:rPr>
                    <w:b/>
                    <w:sz w:val="26"/>
                    <w:szCs w:val="26"/>
                  </w:rPr>
                  <w:t>NAM</w:t>
                </w:r>
              </w:smartTag>
            </w:smartTag>
          </w:p>
          <w:p w14:paraId="444BD734" w14:textId="77777777" w:rsidR="005A7D43" w:rsidRPr="004F76F4" w:rsidRDefault="005A7D43">
            <w:pPr>
              <w:pStyle w:val="Normal1"/>
              <w:tabs>
                <w:tab w:val="center" w:pos="1680"/>
                <w:tab w:val="center" w:pos="6480"/>
              </w:tabs>
              <w:spacing w:before="60" w:beforeAutospacing="0" w:after="0" w:afterAutospacing="0"/>
              <w:jc w:val="center"/>
              <w:rPr>
                <w:sz w:val="26"/>
                <w:szCs w:val="26"/>
              </w:rPr>
            </w:pPr>
            <w:r>
              <w:rPr>
                <w:noProof/>
              </w:rPr>
              <mc:AlternateContent>
                <mc:Choice Requires="wps">
                  <w:drawing>
                    <wp:anchor distT="4294967291" distB="4294967291" distL="114300" distR="114300" simplePos="0" relativeHeight="251662336" behindDoc="0" locked="0" layoutInCell="1" allowOverlap="1" wp14:anchorId="232BCBCE" wp14:editId="623650EF">
                      <wp:simplePos x="0" y="0"/>
                      <wp:positionH relativeFrom="column">
                        <wp:posOffset>826770</wp:posOffset>
                      </wp:positionH>
                      <wp:positionV relativeFrom="paragraph">
                        <wp:posOffset>257809</wp:posOffset>
                      </wp:positionV>
                      <wp:extent cx="19050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0311EA" id="Straight Connector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1pt,20.3pt" to="215.1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"/>
                  </w:pict>
                </mc:Fallback>
              </mc:AlternateContent>
            </w:r>
            <w:r w:rsidRPr="004F76F4">
              <w:rPr>
                <w:b/>
                <w:sz w:val="28"/>
                <w:szCs w:val="26"/>
              </w:rPr>
              <w:t>Độc lập - Tự do - Hạnh phúc</w:t>
            </w:r>
          </w:p>
        </w:tc>
      </w:tr>
      <w:tr w:rsidR="005A7D43" w:rsidRPr="004F76F4" w14:paraId="0573DF41" w14:textId="77777777" w:rsidTr="005828B1">
        <w:trPr>
          <w:trHeight w:val="366"/>
        </w:trPr>
        <w:tc>
          <w:tcPr>
            <w:tcW w:w="3872" w:type="dxa"/>
          </w:tcPr>
          <w:p w14:paraId="09E2481E" w14:textId="632EF237" w:rsidR="005A7D43" w:rsidRPr="004F76F4" w:rsidRDefault="005A7D43">
            <w:pPr>
              <w:pStyle w:val="Normal1"/>
              <w:tabs>
                <w:tab w:val="center" w:pos="1680"/>
                <w:tab w:val="center" w:pos="6480"/>
              </w:tabs>
              <w:spacing w:before="0" w:beforeAutospacing="0" w:after="0" w:afterAutospacing="0"/>
              <w:jc w:val="center"/>
              <w:rPr>
                <w:sz w:val="26"/>
                <w:szCs w:val="26"/>
              </w:rPr>
            </w:pPr>
            <w:r w:rsidRPr="004F76F4">
              <w:rPr>
                <w:sz w:val="26"/>
                <w:szCs w:val="26"/>
              </w:rPr>
              <w:t xml:space="preserve">Số:  </w:t>
            </w:r>
            <w:r w:rsidRPr="004F76F4">
              <w:rPr>
                <w:b/>
                <w:sz w:val="26"/>
                <w:szCs w:val="26"/>
              </w:rPr>
              <w:t xml:space="preserve"> </w:t>
            </w:r>
            <w:r>
              <w:rPr>
                <w:b/>
                <w:sz w:val="26"/>
                <w:szCs w:val="26"/>
              </w:rPr>
              <w:t xml:space="preserve">        </w:t>
            </w:r>
            <w:r w:rsidRPr="004F76F4">
              <w:rPr>
                <w:sz w:val="26"/>
                <w:szCs w:val="26"/>
              </w:rPr>
              <w:t>/</w:t>
            </w:r>
            <w:r>
              <w:rPr>
                <w:sz w:val="26"/>
                <w:szCs w:val="26"/>
              </w:rPr>
              <w:t>TTr-S</w:t>
            </w:r>
            <w:r w:rsidR="00131498">
              <w:rPr>
                <w:sz w:val="26"/>
                <w:szCs w:val="26"/>
              </w:rPr>
              <w:t>NNMT</w:t>
            </w:r>
            <w:r w:rsidRPr="004F76F4">
              <w:rPr>
                <w:sz w:val="26"/>
                <w:szCs w:val="26"/>
              </w:rPr>
              <w:t xml:space="preserve"> </w:t>
            </w:r>
          </w:p>
        </w:tc>
        <w:tc>
          <w:tcPr>
            <w:tcW w:w="6051" w:type="dxa"/>
            <w:gridSpan w:val="2"/>
          </w:tcPr>
          <w:p w14:paraId="48F54C10" w14:textId="43B4B480" w:rsidR="005A7D43" w:rsidRPr="004F76F4" w:rsidRDefault="005A7D43">
            <w:pPr>
              <w:pStyle w:val="Normal1"/>
              <w:tabs>
                <w:tab w:val="center" w:pos="665"/>
                <w:tab w:val="center" w:pos="6480"/>
              </w:tabs>
              <w:spacing w:before="40" w:beforeAutospacing="0" w:after="0" w:afterAutospacing="0"/>
              <w:jc w:val="center"/>
              <w:rPr>
                <w:sz w:val="26"/>
                <w:szCs w:val="26"/>
              </w:rPr>
            </w:pPr>
            <w:r w:rsidRPr="004F76F4">
              <w:rPr>
                <w:i/>
                <w:sz w:val="26"/>
                <w:szCs w:val="26"/>
              </w:rPr>
              <w:t xml:space="preserve">           Thái Nguyên, ngày </w:t>
            </w:r>
            <w:r w:rsidR="00CF51EA">
              <w:rPr>
                <w:i/>
                <w:sz w:val="26"/>
                <w:szCs w:val="26"/>
              </w:rPr>
              <w:t>04</w:t>
            </w:r>
            <w:r w:rsidRPr="004F76F4">
              <w:rPr>
                <w:i/>
                <w:sz w:val="26"/>
                <w:szCs w:val="26"/>
              </w:rPr>
              <w:t xml:space="preserve"> tháng </w:t>
            </w:r>
            <w:r w:rsidR="00CA0EBA">
              <w:rPr>
                <w:i/>
                <w:sz w:val="26"/>
                <w:szCs w:val="26"/>
              </w:rPr>
              <w:t>6</w:t>
            </w:r>
            <w:r>
              <w:rPr>
                <w:i/>
                <w:sz w:val="26"/>
                <w:szCs w:val="26"/>
              </w:rPr>
              <w:t xml:space="preserve"> năm 202</w:t>
            </w:r>
            <w:r w:rsidR="00131498">
              <w:rPr>
                <w:i/>
                <w:sz w:val="26"/>
                <w:szCs w:val="26"/>
              </w:rPr>
              <w:t>5</w:t>
            </w:r>
          </w:p>
        </w:tc>
      </w:tr>
    </w:tbl>
    <w:p w14:paraId="49486122" w14:textId="77777777" w:rsidR="005A7D43" w:rsidRPr="006E3C99" w:rsidRDefault="005A7D43" w:rsidP="005A7D43">
      <w:pPr>
        <w:widowControl w:val="0"/>
        <w:tabs>
          <w:tab w:val="right" w:leader="dot" w:pos="7920"/>
        </w:tabs>
        <w:jc w:val="center"/>
        <w:rPr>
          <w:b/>
          <w:sz w:val="20"/>
          <w:szCs w:val="20"/>
        </w:rPr>
      </w:pPr>
    </w:p>
    <w:p w14:paraId="78C328BE" w14:textId="77777777" w:rsidR="005A7D43" w:rsidRDefault="005A7D43" w:rsidP="005A7D43">
      <w:pPr>
        <w:widowControl w:val="0"/>
        <w:tabs>
          <w:tab w:val="right" w:leader="dot" w:pos="7920"/>
        </w:tabs>
        <w:spacing w:before="60"/>
        <w:jc w:val="center"/>
        <w:rPr>
          <w:b/>
        </w:rPr>
      </w:pPr>
    </w:p>
    <w:p w14:paraId="71FF0798" w14:textId="77777777" w:rsidR="005A7D43" w:rsidRPr="00D07818" w:rsidRDefault="005A7D43" w:rsidP="005A7D43">
      <w:pPr>
        <w:widowControl w:val="0"/>
        <w:tabs>
          <w:tab w:val="right" w:leader="dot" w:pos="7920"/>
        </w:tabs>
        <w:spacing w:before="60"/>
        <w:jc w:val="center"/>
        <w:rPr>
          <w:b/>
        </w:rPr>
      </w:pPr>
      <w:r w:rsidRPr="00D07818">
        <w:rPr>
          <w:b/>
        </w:rPr>
        <w:t>TỜ TRÌNH</w:t>
      </w:r>
    </w:p>
    <w:p w14:paraId="449B7E32" w14:textId="6124ED76" w:rsidR="005A7D43" w:rsidRPr="00416147" w:rsidRDefault="005A7D43" w:rsidP="00416147">
      <w:pPr>
        <w:widowControl w:val="0"/>
        <w:tabs>
          <w:tab w:val="right" w:leader="dot" w:pos="7920"/>
        </w:tabs>
        <w:spacing w:line="340" w:lineRule="atLeast"/>
        <w:jc w:val="center"/>
        <w:rPr>
          <w:b/>
        </w:rPr>
      </w:pPr>
      <w:r w:rsidRPr="00416147">
        <w:rPr>
          <w:b/>
        </w:rPr>
        <w:t xml:space="preserve">Đề nghị </w:t>
      </w:r>
      <w:r w:rsidR="00E36C2C">
        <w:rPr>
          <w:b/>
        </w:rPr>
        <w:t>đăng ký</w:t>
      </w:r>
      <w:r w:rsidR="00176E72" w:rsidRPr="00416147">
        <w:rPr>
          <w:b/>
        </w:rPr>
        <w:t xml:space="preserve"> </w:t>
      </w:r>
      <w:r w:rsidRPr="00416147">
        <w:rPr>
          <w:b/>
        </w:rPr>
        <w:t xml:space="preserve">xây dựng </w:t>
      </w:r>
      <w:bookmarkStart w:id="1" w:name="_Hlk166077240"/>
      <w:bookmarkStart w:id="2" w:name="_Hlk198802390"/>
      <w:r w:rsidRPr="00416147">
        <w:rPr>
          <w:b/>
          <w:spacing w:val="-2"/>
        </w:rPr>
        <w:t xml:space="preserve">Nghị quyết </w:t>
      </w:r>
      <w:r w:rsidR="00C56152">
        <w:rPr>
          <w:b/>
          <w:spacing w:val="-2"/>
        </w:rPr>
        <w:t xml:space="preserve">của Hội đồng nhân dân tỉnh </w:t>
      </w:r>
      <w:r w:rsidR="00152D17">
        <w:rPr>
          <w:b/>
          <w:spacing w:val="-2"/>
        </w:rPr>
        <w:t>sửa đổi, bổ sung</w:t>
      </w:r>
      <w:r w:rsidR="00416147" w:rsidRPr="00416147">
        <w:rPr>
          <w:b/>
          <w:spacing w:val="-2"/>
        </w:rPr>
        <w:t xml:space="preserve"> </w:t>
      </w:r>
      <w:r w:rsidR="006C4F87">
        <w:rPr>
          <w:b/>
          <w:spacing w:val="-2"/>
        </w:rPr>
        <w:t xml:space="preserve">một số điều của </w:t>
      </w:r>
      <w:r w:rsidR="00416147" w:rsidRPr="00416147">
        <w:rPr>
          <w:b/>
          <w:spacing w:val="-2"/>
        </w:rPr>
        <w:t xml:space="preserve">các </w:t>
      </w:r>
      <w:r w:rsidR="00C56152">
        <w:rPr>
          <w:b/>
          <w:spacing w:val="-2"/>
        </w:rPr>
        <w:t>n</w:t>
      </w:r>
      <w:r w:rsidR="00416147" w:rsidRPr="00416147">
        <w:rPr>
          <w:b/>
          <w:spacing w:val="-2"/>
        </w:rPr>
        <w:t xml:space="preserve">ghị quyết </w:t>
      </w:r>
      <w:r w:rsidR="00152D17">
        <w:rPr>
          <w:b/>
          <w:spacing w:val="-2"/>
        </w:rPr>
        <w:t>do</w:t>
      </w:r>
      <w:r w:rsidR="00416147" w:rsidRPr="00416147">
        <w:rPr>
          <w:b/>
          <w:spacing w:val="-2"/>
        </w:rPr>
        <w:t xml:space="preserve"> Hội đồng nhân dân tỉnh </w:t>
      </w:r>
      <w:bookmarkEnd w:id="1"/>
      <w:r w:rsidR="00152D17">
        <w:rPr>
          <w:b/>
          <w:spacing w:val="-2"/>
        </w:rPr>
        <w:t xml:space="preserve">ban hành thuộc lĩnh vực </w:t>
      </w:r>
      <w:r w:rsidR="00C56152">
        <w:rPr>
          <w:b/>
          <w:spacing w:val="-2"/>
        </w:rPr>
        <w:t>n</w:t>
      </w:r>
      <w:r w:rsidR="00131498">
        <w:rPr>
          <w:b/>
          <w:spacing w:val="-2"/>
        </w:rPr>
        <w:t xml:space="preserve">ông nghiệp và </w:t>
      </w:r>
      <w:r w:rsidR="00C56152">
        <w:rPr>
          <w:b/>
          <w:spacing w:val="-2"/>
        </w:rPr>
        <w:t>m</w:t>
      </w:r>
      <w:r w:rsidR="00131498">
        <w:rPr>
          <w:b/>
          <w:spacing w:val="-2"/>
        </w:rPr>
        <w:t>ôi trường</w:t>
      </w:r>
      <w:r w:rsidR="00152D17">
        <w:rPr>
          <w:b/>
          <w:spacing w:val="-2"/>
        </w:rPr>
        <w:t xml:space="preserve"> </w:t>
      </w:r>
      <w:r w:rsidR="003A7F23">
        <w:rPr>
          <w:b/>
          <w:spacing w:val="-2"/>
        </w:rPr>
        <w:t>theo trình tự, thủ tục rút gọn</w:t>
      </w:r>
      <w:bookmarkEnd w:id="2"/>
    </w:p>
    <w:p w14:paraId="1C4512D7" w14:textId="77777777" w:rsidR="005A7D43" w:rsidRPr="00813C0F" w:rsidRDefault="005A7D43" w:rsidP="005A7D43">
      <w:pPr>
        <w:widowControl w:val="0"/>
        <w:tabs>
          <w:tab w:val="right" w:leader="dot" w:pos="7920"/>
        </w:tabs>
        <w:spacing w:line="420" w:lineRule="exact"/>
        <w:jc w:val="center"/>
        <w:rPr>
          <w:sz w:val="34"/>
          <w:szCs w:val="34"/>
        </w:rPr>
      </w:pPr>
      <w:r>
        <w:rPr>
          <w:noProof/>
        </w:rPr>
        <mc:AlternateContent>
          <mc:Choice Requires="wps">
            <w:drawing>
              <wp:anchor distT="4294967295" distB="4294967295" distL="114300" distR="114300" simplePos="0" relativeHeight="251659264" behindDoc="0" locked="0" layoutInCell="1" allowOverlap="1" wp14:anchorId="58CBDC61" wp14:editId="1FD2633C">
                <wp:simplePos x="0" y="0"/>
                <wp:positionH relativeFrom="column">
                  <wp:posOffset>2484120</wp:posOffset>
                </wp:positionH>
                <wp:positionV relativeFrom="paragraph">
                  <wp:posOffset>60959</wp:posOffset>
                </wp:positionV>
                <wp:extent cx="94107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2B895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6pt,4.8pt" to="269.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"/>
            </w:pict>
          </mc:Fallback>
        </mc:AlternateContent>
      </w:r>
    </w:p>
    <w:p w14:paraId="480336F3" w14:textId="62D6EFE7" w:rsidR="005A7D43" w:rsidRDefault="005A7D43" w:rsidP="003F19CB">
      <w:pPr>
        <w:widowControl w:val="0"/>
        <w:tabs>
          <w:tab w:val="right" w:leader="dot" w:pos="7920"/>
        </w:tabs>
        <w:spacing w:before="120" w:after="240"/>
        <w:jc w:val="center"/>
      </w:pPr>
      <w:r w:rsidRPr="00D07818">
        <w:t>Kính gửi</w:t>
      </w:r>
      <w:r>
        <w:t>: Ủy ban nhân dân tỉnh Thái Nguyên</w:t>
      </w:r>
    </w:p>
    <w:p w14:paraId="00D6DA8A" w14:textId="6C32A17E" w:rsidR="002613D8" w:rsidRPr="00A23C9C" w:rsidRDefault="002613D8" w:rsidP="004E2DCD">
      <w:pPr>
        <w:widowControl w:val="0"/>
        <w:tabs>
          <w:tab w:val="right" w:leader="dot" w:pos="7920"/>
        </w:tabs>
        <w:spacing w:before="60" w:line="320" w:lineRule="exact"/>
        <w:ind w:firstLine="567"/>
        <w:jc w:val="both"/>
        <w:rPr>
          <w:rFonts w:asciiTheme="majorHAnsi" w:hAnsiTheme="majorHAnsi" w:cstheme="majorHAnsi"/>
        </w:rPr>
      </w:pPr>
      <w:r w:rsidRPr="00A23C9C">
        <w:rPr>
          <w:rFonts w:asciiTheme="majorHAnsi" w:hAnsiTheme="majorHAnsi" w:cstheme="majorHAnsi"/>
        </w:rPr>
        <w:t>Căn cứ</w:t>
      </w:r>
      <w:r w:rsidR="005A7D43" w:rsidRPr="00A23C9C">
        <w:rPr>
          <w:rFonts w:asciiTheme="majorHAnsi" w:hAnsiTheme="majorHAnsi" w:cstheme="majorHAnsi"/>
        </w:rPr>
        <w:t xml:space="preserve"> Luật Ban hành văn bản quy phạm pháp luật</w:t>
      </w:r>
      <w:r w:rsidR="00434FA4" w:rsidRPr="00A23C9C">
        <w:rPr>
          <w:rFonts w:asciiTheme="majorHAnsi" w:hAnsiTheme="majorHAnsi" w:cstheme="majorHAnsi"/>
        </w:rPr>
        <w:t xml:space="preserve"> </w:t>
      </w:r>
      <w:r w:rsidR="00A0435A" w:rsidRPr="00A23C9C">
        <w:rPr>
          <w:rFonts w:asciiTheme="majorHAnsi" w:hAnsiTheme="majorHAnsi" w:cstheme="majorHAnsi"/>
        </w:rPr>
        <w:t xml:space="preserve">năm </w:t>
      </w:r>
      <w:r w:rsidR="00434FA4" w:rsidRPr="00A23C9C">
        <w:rPr>
          <w:rFonts w:asciiTheme="majorHAnsi" w:hAnsiTheme="majorHAnsi" w:cstheme="majorHAnsi"/>
        </w:rPr>
        <w:t>20</w:t>
      </w:r>
      <w:r w:rsidR="00F20AC0" w:rsidRPr="00A23C9C">
        <w:rPr>
          <w:rFonts w:asciiTheme="majorHAnsi" w:hAnsiTheme="majorHAnsi" w:cstheme="majorHAnsi"/>
        </w:rPr>
        <w:t>2</w:t>
      </w:r>
      <w:r w:rsidR="00E36C2C" w:rsidRPr="00A23C9C">
        <w:rPr>
          <w:rFonts w:asciiTheme="majorHAnsi" w:hAnsiTheme="majorHAnsi" w:cstheme="majorHAnsi"/>
        </w:rPr>
        <w:t>5;</w:t>
      </w:r>
    </w:p>
    <w:p w14:paraId="557925E0" w14:textId="273FAEA0" w:rsidR="00E36C2C" w:rsidRPr="00A23C9C" w:rsidRDefault="00E36C2C" w:rsidP="004E2DCD">
      <w:pPr>
        <w:widowControl w:val="0"/>
        <w:tabs>
          <w:tab w:val="right" w:leader="dot" w:pos="7920"/>
        </w:tabs>
        <w:spacing w:before="60" w:line="320" w:lineRule="exact"/>
        <w:ind w:firstLine="567"/>
        <w:jc w:val="both"/>
        <w:rPr>
          <w:rFonts w:asciiTheme="majorHAnsi" w:hAnsiTheme="majorHAnsi" w:cstheme="majorHAnsi"/>
        </w:rPr>
      </w:pPr>
      <w:r w:rsidRPr="00A23C9C">
        <w:rPr>
          <w:rFonts w:asciiTheme="majorHAnsi" w:hAnsiTheme="majorHAnsi" w:cstheme="majorHAnsi"/>
        </w:rPr>
        <w:t>Căn cứ Nghị định số 78/2025/NĐ-CP ngày 01/4/2025 của Chính phủ quy định chi tiết một số điều và biện pháp để tổ chức, hướng dẫn thi hành Luật Ban hành văn bản quy phạm pháp luật;</w:t>
      </w:r>
    </w:p>
    <w:p w14:paraId="4D8A86DF" w14:textId="50078CCA" w:rsidR="002613D8" w:rsidRPr="00A23C9C" w:rsidRDefault="00E36C2C" w:rsidP="004E2DCD">
      <w:pPr>
        <w:widowControl w:val="0"/>
        <w:tabs>
          <w:tab w:val="right" w:leader="dot" w:pos="7920"/>
        </w:tabs>
        <w:spacing w:before="60" w:line="320" w:lineRule="exact"/>
        <w:ind w:firstLine="567"/>
        <w:jc w:val="both"/>
        <w:rPr>
          <w:rFonts w:asciiTheme="majorHAnsi" w:hAnsiTheme="majorHAnsi" w:cstheme="majorHAnsi"/>
        </w:rPr>
      </w:pPr>
      <w:r w:rsidRPr="00A23C9C">
        <w:rPr>
          <w:rFonts w:asciiTheme="majorHAnsi" w:hAnsiTheme="majorHAnsi" w:cstheme="majorHAnsi"/>
        </w:rPr>
        <w:t xml:space="preserve">Thực hiện </w:t>
      </w:r>
      <w:r w:rsidR="008A3EA0" w:rsidRPr="00A23C9C">
        <w:rPr>
          <w:rFonts w:asciiTheme="majorHAnsi" w:hAnsiTheme="majorHAnsi" w:cstheme="majorHAnsi"/>
          <w:spacing w:val="-12"/>
        </w:rPr>
        <w:t>Công văn</w:t>
      </w:r>
      <w:r w:rsidRPr="00A23C9C">
        <w:rPr>
          <w:rFonts w:asciiTheme="majorHAnsi" w:hAnsiTheme="majorHAnsi" w:cstheme="majorHAnsi"/>
          <w:spacing w:val="-12"/>
        </w:rPr>
        <w:t xml:space="preserve"> </w:t>
      </w:r>
      <w:r w:rsidRPr="00A23C9C">
        <w:rPr>
          <w:rFonts w:asciiTheme="majorHAnsi" w:hAnsiTheme="majorHAnsi" w:cstheme="majorHAnsi"/>
        </w:rPr>
        <w:t xml:space="preserve">số 3142/UBND-NC ngày 29/4/2025 của UBND tỉnh về việc thực hiện tham mưu, xử lý văn bản quy phạm pháp luật của tỉnh liên quan đến việc kết thúc hoạt động của chính quyền địa phương cấp huyện và tổ chức chính quyền địa phương </w:t>
      </w:r>
      <w:r w:rsidR="00C8563D" w:rsidRPr="00A23C9C">
        <w:rPr>
          <w:rFonts w:asciiTheme="majorHAnsi" w:hAnsiTheme="majorHAnsi" w:cstheme="majorHAnsi"/>
        </w:rPr>
        <w:t>hai</w:t>
      </w:r>
      <w:r w:rsidRPr="00A23C9C">
        <w:rPr>
          <w:rFonts w:asciiTheme="majorHAnsi" w:hAnsiTheme="majorHAnsi" w:cstheme="majorHAnsi"/>
        </w:rPr>
        <w:t xml:space="preserve"> cấp</w:t>
      </w:r>
      <w:r w:rsidR="005852A3" w:rsidRPr="00A23C9C">
        <w:rPr>
          <w:rFonts w:asciiTheme="majorHAnsi" w:hAnsiTheme="majorHAnsi" w:cstheme="majorHAnsi"/>
        </w:rPr>
        <w:t>; Công văn số 3652/UBND-NC ngày 17/5/2025 của UBND tỉnh về việc tham mưu hoàn thiện hệ thống pháp luật phục vụ triển khai mô hình tổ chức chính quyền địa phương hai cấp</w:t>
      </w:r>
    </w:p>
    <w:p w14:paraId="5664EF54" w14:textId="134F2956" w:rsidR="005A7D43" w:rsidRPr="00A23C9C" w:rsidRDefault="002613D8" w:rsidP="004E2DCD">
      <w:pPr>
        <w:widowControl w:val="0"/>
        <w:tabs>
          <w:tab w:val="right" w:leader="dot" w:pos="7920"/>
        </w:tabs>
        <w:spacing w:before="60" w:line="320" w:lineRule="exact"/>
        <w:ind w:firstLine="567"/>
        <w:jc w:val="both"/>
        <w:rPr>
          <w:rFonts w:asciiTheme="majorHAnsi" w:hAnsiTheme="majorHAnsi" w:cstheme="majorHAnsi"/>
          <w:spacing w:val="-2"/>
        </w:rPr>
      </w:pPr>
      <w:r w:rsidRPr="00A23C9C">
        <w:rPr>
          <w:rFonts w:asciiTheme="majorHAnsi" w:hAnsiTheme="majorHAnsi" w:cstheme="majorHAnsi"/>
        </w:rPr>
        <w:t xml:space="preserve">Sở </w:t>
      </w:r>
      <w:r w:rsidR="00131498" w:rsidRPr="00A23C9C">
        <w:rPr>
          <w:rFonts w:asciiTheme="majorHAnsi" w:hAnsiTheme="majorHAnsi" w:cstheme="majorHAnsi"/>
        </w:rPr>
        <w:t>Nông nghiệp và Môi trường</w:t>
      </w:r>
      <w:r w:rsidR="005A7D43" w:rsidRPr="00A23C9C">
        <w:rPr>
          <w:rFonts w:asciiTheme="majorHAnsi" w:hAnsiTheme="majorHAnsi" w:cstheme="majorHAnsi"/>
        </w:rPr>
        <w:t xml:space="preserve"> </w:t>
      </w:r>
      <w:r w:rsidRPr="00A23C9C">
        <w:rPr>
          <w:rFonts w:asciiTheme="majorHAnsi" w:hAnsiTheme="majorHAnsi" w:cstheme="majorHAnsi"/>
        </w:rPr>
        <w:t>đề nghị</w:t>
      </w:r>
      <w:r w:rsidR="005A7D43" w:rsidRPr="00A23C9C">
        <w:rPr>
          <w:rFonts w:asciiTheme="majorHAnsi" w:hAnsiTheme="majorHAnsi" w:cstheme="majorHAnsi"/>
        </w:rPr>
        <w:t xml:space="preserve"> </w:t>
      </w:r>
      <w:r w:rsidRPr="00A23C9C">
        <w:rPr>
          <w:rFonts w:asciiTheme="majorHAnsi" w:hAnsiTheme="majorHAnsi" w:cstheme="majorHAnsi"/>
        </w:rPr>
        <w:t xml:space="preserve">Ủy ban nhân dân tỉnh trình </w:t>
      </w:r>
      <w:r w:rsidR="005A7D43" w:rsidRPr="00A23C9C">
        <w:rPr>
          <w:rFonts w:asciiTheme="majorHAnsi" w:hAnsiTheme="majorHAnsi" w:cstheme="majorHAnsi"/>
        </w:rPr>
        <w:t xml:space="preserve">Thường trực Hội đồng nhân dân tỉnh </w:t>
      </w:r>
      <w:r w:rsidR="00E36C2C" w:rsidRPr="00A23C9C">
        <w:rPr>
          <w:rFonts w:asciiTheme="majorHAnsi" w:hAnsiTheme="majorHAnsi" w:cstheme="majorHAnsi"/>
        </w:rPr>
        <w:t>đăng ký</w:t>
      </w:r>
      <w:r w:rsidR="005A7D43" w:rsidRPr="00A23C9C">
        <w:rPr>
          <w:rFonts w:asciiTheme="majorHAnsi" w:hAnsiTheme="majorHAnsi" w:cstheme="majorHAnsi"/>
        </w:rPr>
        <w:t xml:space="preserve"> xây dựng Nghị quyết </w:t>
      </w:r>
      <w:r w:rsidR="00C56152">
        <w:rPr>
          <w:rFonts w:asciiTheme="majorHAnsi" w:hAnsiTheme="majorHAnsi" w:cstheme="majorHAnsi"/>
        </w:rPr>
        <w:t xml:space="preserve">của Hội đồng nhân dân tỉnh </w:t>
      </w:r>
      <w:r w:rsidR="008A3EA0" w:rsidRPr="00A23C9C">
        <w:rPr>
          <w:rFonts w:asciiTheme="majorHAnsi" w:hAnsiTheme="majorHAnsi" w:cstheme="majorHAnsi"/>
          <w:spacing w:val="-2"/>
        </w:rPr>
        <w:t xml:space="preserve">sửa đổi, bổ sung </w:t>
      </w:r>
      <w:r w:rsidR="008B0191" w:rsidRPr="00A23C9C">
        <w:rPr>
          <w:rFonts w:asciiTheme="majorHAnsi" w:hAnsiTheme="majorHAnsi" w:cstheme="majorHAnsi"/>
          <w:spacing w:val="-2"/>
        </w:rPr>
        <w:t xml:space="preserve">một số điều của </w:t>
      </w:r>
      <w:r w:rsidR="008A3EA0" w:rsidRPr="00A23C9C">
        <w:rPr>
          <w:rFonts w:asciiTheme="majorHAnsi" w:hAnsiTheme="majorHAnsi" w:cstheme="majorHAnsi"/>
          <w:spacing w:val="-2"/>
        </w:rPr>
        <w:t xml:space="preserve">các </w:t>
      </w:r>
      <w:r w:rsidR="00C56152">
        <w:rPr>
          <w:rFonts w:asciiTheme="majorHAnsi" w:hAnsiTheme="majorHAnsi" w:cstheme="majorHAnsi"/>
          <w:spacing w:val="-2"/>
        </w:rPr>
        <w:t>n</w:t>
      </w:r>
      <w:r w:rsidR="008A3EA0" w:rsidRPr="00A23C9C">
        <w:rPr>
          <w:rFonts w:asciiTheme="majorHAnsi" w:hAnsiTheme="majorHAnsi" w:cstheme="majorHAnsi"/>
          <w:spacing w:val="-2"/>
        </w:rPr>
        <w:t xml:space="preserve">ghị quyết do </w:t>
      </w:r>
      <w:r w:rsidR="008B0191" w:rsidRPr="00A23C9C">
        <w:rPr>
          <w:rFonts w:asciiTheme="majorHAnsi" w:hAnsiTheme="majorHAnsi" w:cstheme="majorHAnsi"/>
          <w:spacing w:val="-2"/>
        </w:rPr>
        <w:t>HĐND</w:t>
      </w:r>
      <w:r w:rsidR="008A3EA0" w:rsidRPr="00A23C9C">
        <w:rPr>
          <w:rFonts w:asciiTheme="majorHAnsi" w:hAnsiTheme="majorHAnsi" w:cstheme="majorHAnsi"/>
          <w:spacing w:val="-2"/>
        </w:rPr>
        <w:t xml:space="preserve"> tỉnh ban hành</w:t>
      </w:r>
      <w:r w:rsidR="003A7F23" w:rsidRPr="00A23C9C">
        <w:rPr>
          <w:rFonts w:asciiTheme="majorHAnsi" w:hAnsiTheme="majorHAnsi" w:cstheme="majorHAnsi"/>
          <w:spacing w:val="-2"/>
        </w:rPr>
        <w:t xml:space="preserve"> theo trình tự, thủ tục rút gọn</w:t>
      </w:r>
      <w:r w:rsidR="005A7D43" w:rsidRPr="00A23C9C">
        <w:rPr>
          <w:rFonts w:asciiTheme="majorHAnsi" w:hAnsiTheme="majorHAnsi" w:cstheme="majorHAnsi"/>
        </w:rPr>
        <w:t>, cụ thể như sau:</w:t>
      </w:r>
    </w:p>
    <w:p w14:paraId="793E5868" w14:textId="77777777" w:rsidR="005A7D43" w:rsidRPr="00A23C9C" w:rsidRDefault="005A7D43" w:rsidP="004E2DCD">
      <w:pPr>
        <w:widowControl w:val="0"/>
        <w:tabs>
          <w:tab w:val="right" w:leader="dot" w:pos="7920"/>
        </w:tabs>
        <w:spacing w:before="60" w:line="320" w:lineRule="exact"/>
        <w:ind w:firstLine="567"/>
        <w:jc w:val="both"/>
        <w:rPr>
          <w:rFonts w:asciiTheme="majorHAnsi" w:hAnsiTheme="majorHAnsi" w:cstheme="majorHAnsi"/>
          <w:b/>
        </w:rPr>
      </w:pPr>
      <w:r w:rsidRPr="00A23C9C">
        <w:rPr>
          <w:rFonts w:asciiTheme="majorHAnsi" w:hAnsiTheme="majorHAnsi" w:cstheme="majorHAnsi"/>
          <w:b/>
        </w:rPr>
        <w:t>I. CĂN CỨ, SỰ CẦN THIẾT BAN HÀNH VĂN BẢN</w:t>
      </w:r>
    </w:p>
    <w:p w14:paraId="6F18013F" w14:textId="1301A681" w:rsidR="005A5070" w:rsidRPr="00A23C9C" w:rsidRDefault="00FD44BF" w:rsidP="004E2DCD">
      <w:pPr>
        <w:spacing w:before="60" w:line="320" w:lineRule="exact"/>
        <w:ind w:firstLine="567"/>
        <w:jc w:val="both"/>
        <w:rPr>
          <w:rFonts w:asciiTheme="majorHAnsi" w:hAnsiTheme="majorHAnsi" w:cstheme="majorHAnsi"/>
          <w:b/>
          <w:bCs/>
        </w:rPr>
      </w:pPr>
      <w:bookmarkStart w:id="3" w:name="_Hlk199768385"/>
      <w:bookmarkStart w:id="4" w:name="_Hlk166077331"/>
      <w:r w:rsidRPr="00A23C9C">
        <w:rPr>
          <w:rFonts w:asciiTheme="majorHAnsi" w:hAnsiTheme="majorHAnsi" w:cstheme="majorHAnsi"/>
        </w:rPr>
        <w:t xml:space="preserve">Thực hiện </w:t>
      </w:r>
      <w:r w:rsidR="008A3EA0" w:rsidRPr="00A23C9C">
        <w:rPr>
          <w:rFonts w:asciiTheme="majorHAnsi" w:hAnsiTheme="majorHAnsi" w:cstheme="majorHAnsi"/>
        </w:rPr>
        <w:t>Công văn</w:t>
      </w:r>
      <w:r w:rsidR="00A528D3" w:rsidRPr="00A23C9C">
        <w:rPr>
          <w:rFonts w:asciiTheme="majorHAnsi" w:hAnsiTheme="majorHAnsi" w:cstheme="majorHAnsi"/>
        </w:rPr>
        <w:t xml:space="preserve"> số 393/TTg-PL ngày 05/4/2025 của Thủ tướng Chính phủ về việc rà soát và xử lý các văn bản quy phạm pháp luật liên quan đến việc sắp xếp, tổ chức chính quyền địa phương hai cấp; </w:t>
      </w:r>
      <w:r w:rsidRPr="00A23C9C">
        <w:rPr>
          <w:rFonts w:asciiTheme="majorHAnsi" w:hAnsiTheme="majorHAnsi" w:cstheme="majorHAnsi"/>
        </w:rPr>
        <w:t>Chỉ thị số 09/CT-UBND ngày 10/4/2025 của Chủ tịch U</w:t>
      </w:r>
      <w:r w:rsidR="00B50B84" w:rsidRPr="00A23C9C">
        <w:rPr>
          <w:rFonts w:asciiTheme="majorHAnsi" w:hAnsiTheme="majorHAnsi" w:cstheme="majorHAnsi"/>
        </w:rPr>
        <w:t>ỷ ban nhân dân</w:t>
      </w:r>
      <w:r w:rsidRPr="00A23C9C">
        <w:rPr>
          <w:rFonts w:asciiTheme="majorHAnsi" w:hAnsiTheme="majorHAnsi" w:cstheme="majorHAnsi"/>
        </w:rPr>
        <w:t xml:space="preserve"> tỉnh về nâng cao chất lượng công tác xây dựng, hoàn thiện thể chế và tăng cường hiệu quả thi hành pháp luật trên địa bàn tỉnh Thái Nguyên</w:t>
      </w:r>
      <w:r w:rsidR="008A3EA0" w:rsidRPr="00A23C9C">
        <w:rPr>
          <w:rFonts w:asciiTheme="majorHAnsi" w:hAnsiTheme="majorHAnsi" w:cstheme="majorHAnsi"/>
        </w:rPr>
        <w:t xml:space="preserve">; </w:t>
      </w:r>
      <w:r w:rsidR="008A3EA0" w:rsidRPr="00A23C9C">
        <w:rPr>
          <w:rFonts w:asciiTheme="majorHAnsi" w:hAnsiTheme="majorHAnsi" w:cstheme="majorHAnsi"/>
          <w:spacing w:val="-12"/>
        </w:rPr>
        <w:t xml:space="preserve">Công văn </w:t>
      </w:r>
      <w:r w:rsidR="008A3EA0" w:rsidRPr="00A23C9C">
        <w:rPr>
          <w:rFonts w:asciiTheme="majorHAnsi" w:hAnsiTheme="majorHAnsi" w:cstheme="majorHAnsi"/>
        </w:rPr>
        <w:t>số 3142/UBND-NC ngày 29/4/2025 của UBND tỉnh về việc thực hiện tham mưu, xử lý văn bản quy phạm pháp luật của tỉnh liên quan đến việc kết thúc hoạt động của chính quyền địa phương cấp huyện và tổ chức chính quyền địa phương hai cấp</w:t>
      </w:r>
      <w:r w:rsidR="008B0191" w:rsidRPr="00A23C9C">
        <w:rPr>
          <w:rFonts w:asciiTheme="majorHAnsi" w:hAnsiTheme="majorHAnsi" w:cstheme="majorHAnsi"/>
        </w:rPr>
        <w:t>;</w:t>
      </w:r>
      <w:r w:rsidR="005A5070" w:rsidRPr="00A23C9C">
        <w:rPr>
          <w:rFonts w:asciiTheme="majorHAnsi" w:hAnsiTheme="majorHAnsi" w:cstheme="majorHAnsi"/>
        </w:rPr>
        <w:t xml:space="preserve"> Công văn số 3652/UBND-NC ngày 17/5/2025 của UBND tỉnh về việc tham mưu hoàn thiện hệ thống pháp luật phục vụ triển khai mô hình tổ chức chính quyền địa phương hai cấp, trong đó UBND tỉnh yêu cầu các sở, ban, ngành nghiên cứu, tham mưu, đề xuất trình UBND tỉnh ban hành, tham mưu UBND tỉnh trình HĐND tỉnh ban hành văn bản quy phạm pháp luật sửa đổi, bổ sung, thay thế văn bản quy phạm pháp luật của tỉnh liên quan </w:t>
      </w:r>
      <w:r w:rsidR="005A5070" w:rsidRPr="00A23C9C">
        <w:rPr>
          <w:rFonts w:asciiTheme="majorHAnsi" w:hAnsiTheme="majorHAnsi" w:cstheme="majorHAnsi"/>
        </w:rPr>
        <w:lastRenderedPageBreak/>
        <w:t xml:space="preserve">đến việc kết thúc hoạt động của chính quyền địa phương cấp huyện và tổ chức chính quyền địa phương 02 cấp. Thời gian hoàn thành: trước ngày </w:t>
      </w:r>
      <w:r w:rsidR="005A5070" w:rsidRPr="00A23C9C">
        <w:rPr>
          <w:rFonts w:asciiTheme="majorHAnsi" w:hAnsiTheme="majorHAnsi" w:cstheme="majorHAnsi"/>
          <w:b/>
          <w:bCs/>
          <w:u w:val="single"/>
        </w:rPr>
        <w:t>30/6/2025</w:t>
      </w:r>
      <w:r w:rsidR="005A5070" w:rsidRPr="00A23C9C">
        <w:rPr>
          <w:rFonts w:asciiTheme="majorHAnsi" w:hAnsiTheme="majorHAnsi" w:cstheme="majorHAnsi"/>
          <w:b/>
          <w:bCs/>
        </w:rPr>
        <w:t>.</w:t>
      </w:r>
    </w:p>
    <w:p w14:paraId="395E03BF" w14:textId="4F9A11B1" w:rsidR="008A3EA0" w:rsidRPr="00A23C9C" w:rsidRDefault="005A5070" w:rsidP="004E2DCD">
      <w:pPr>
        <w:widowControl w:val="0"/>
        <w:tabs>
          <w:tab w:val="right" w:leader="dot" w:pos="7920"/>
        </w:tabs>
        <w:spacing w:before="60" w:line="320" w:lineRule="exact"/>
        <w:ind w:firstLine="567"/>
        <w:jc w:val="both"/>
        <w:rPr>
          <w:rFonts w:asciiTheme="majorHAnsi" w:hAnsiTheme="majorHAnsi" w:cstheme="majorHAnsi"/>
        </w:rPr>
      </w:pPr>
      <w:bookmarkStart w:id="5" w:name="_Hlk198802695"/>
      <w:r w:rsidRPr="00A23C9C">
        <w:rPr>
          <w:rFonts w:asciiTheme="majorHAnsi" w:hAnsiTheme="majorHAnsi" w:cstheme="majorHAnsi"/>
        </w:rPr>
        <w:t xml:space="preserve">Thực hiện các văn bản trên, </w:t>
      </w:r>
      <w:r w:rsidR="00733FF5" w:rsidRPr="00A23C9C">
        <w:rPr>
          <w:rFonts w:asciiTheme="majorHAnsi" w:hAnsiTheme="majorHAnsi" w:cstheme="majorHAnsi"/>
        </w:rPr>
        <w:t xml:space="preserve">Sở </w:t>
      </w:r>
      <w:r w:rsidR="00FE46A3" w:rsidRPr="00A23C9C">
        <w:rPr>
          <w:rFonts w:asciiTheme="majorHAnsi" w:hAnsiTheme="majorHAnsi" w:cstheme="majorHAnsi"/>
        </w:rPr>
        <w:t>Nông nghiệp và Môi trường</w:t>
      </w:r>
      <w:r w:rsidRPr="00A23C9C">
        <w:rPr>
          <w:rFonts w:asciiTheme="majorHAnsi" w:hAnsiTheme="majorHAnsi" w:cstheme="majorHAnsi"/>
        </w:rPr>
        <w:t xml:space="preserve"> đã tiến hành rà soát các văn bản QPPL do Sở </w:t>
      </w:r>
      <w:r w:rsidR="00FE46A3" w:rsidRPr="00A23C9C">
        <w:rPr>
          <w:rFonts w:asciiTheme="majorHAnsi" w:hAnsiTheme="majorHAnsi" w:cstheme="majorHAnsi"/>
        </w:rPr>
        <w:t>Nông nghiệp và Môi trường</w:t>
      </w:r>
      <w:r w:rsidRPr="00A23C9C">
        <w:rPr>
          <w:rFonts w:asciiTheme="majorHAnsi" w:hAnsiTheme="majorHAnsi" w:cstheme="majorHAnsi"/>
        </w:rPr>
        <w:t xml:space="preserve"> tham mưu cho HĐND</w:t>
      </w:r>
      <w:r w:rsidR="00733FF5" w:rsidRPr="00A23C9C">
        <w:rPr>
          <w:rFonts w:asciiTheme="majorHAnsi" w:hAnsiTheme="majorHAnsi" w:cstheme="majorHAnsi"/>
        </w:rPr>
        <w:t xml:space="preserve"> </w:t>
      </w:r>
      <w:r w:rsidRPr="00A23C9C">
        <w:rPr>
          <w:rFonts w:asciiTheme="majorHAnsi" w:hAnsiTheme="majorHAnsi" w:cstheme="majorHAnsi"/>
        </w:rPr>
        <w:t xml:space="preserve">tỉnh ban hành; qua rà soát đã phát hiện </w:t>
      </w:r>
      <w:r w:rsidR="00F40257" w:rsidRPr="00F40257">
        <w:rPr>
          <w:rFonts w:asciiTheme="majorHAnsi" w:hAnsiTheme="majorHAnsi" w:cstheme="majorHAnsi"/>
          <w:b/>
          <w:bCs/>
        </w:rPr>
        <w:t>0</w:t>
      </w:r>
      <w:r w:rsidR="00600F9B">
        <w:rPr>
          <w:rFonts w:asciiTheme="majorHAnsi" w:hAnsiTheme="majorHAnsi" w:cstheme="majorHAnsi"/>
          <w:b/>
          <w:bCs/>
        </w:rPr>
        <w:t>7</w:t>
      </w:r>
      <w:r w:rsidRPr="00A23C9C">
        <w:rPr>
          <w:rFonts w:asciiTheme="majorHAnsi" w:hAnsiTheme="majorHAnsi" w:cstheme="majorHAnsi"/>
          <w:b/>
          <w:bCs/>
        </w:rPr>
        <w:t xml:space="preserve"> văn bản</w:t>
      </w:r>
      <w:r w:rsidRPr="00A23C9C">
        <w:rPr>
          <w:rFonts w:asciiTheme="majorHAnsi" w:hAnsiTheme="majorHAnsi" w:cstheme="majorHAnsi"/>
        </w:rPr>
        <w:t xml:space="preserve"> cần xử lý theo yêu cầu</w:t>
      </w:r>
      <w:r w:rsidR="00733FF5" w:rsidRPr="00A23C9C">
        <w:rPr>
          <w:rFonts w:asciiTheme="majorHAnsi" w:hAnsiTheme="majorHAnsi" w:cstheme="majorHAnsi"/>
        </w:rPr>
        <w:t>, cụ thể:</w:t>
      </w:r>
    </w:p>
    <w:p w14:paraId="5DFC7162" w14:textId="22E79B8E" w:rsidR="00374569" w:rsidRPr="00A23C9C" w:rsidRDefault="00374569" w:rsidP="004E2DCD">
      <w:pPr>
        <w:widowControl w:val="0"/>
        <w:tabs>
          <w:tab w:val="right" w:leader="dot" w:pos="7920"/>
        </w:tabs>
        <w:spacing w:before="60" w:line="320" w:lineRule="exact"/>
        <w:ind w:firstLine="567"/>
        <w:jc w:val="both"/>
        <w:rPr>
          <w:rFonts w:asciiTheme="majorHAnsi" w:hAnsiTheme="majorHAnsi" w:cstheme="majorHAnsi"/>
          <w:b/>
          <w:bCs/>
          <w:spacing w:val="-6"/>
        </w:rPr>
      </w:pPr>
      <w:r w:rsidRPr="00A23C9C">
        <w:rPr>
          <w:rFonts w:asciiTheme="majorHAnsi" w:hAnsiTheme="majorHAnsi" w:cstheme="majorHAnsi"/>
          <w:b/>
          <w:bCs/>
          <w:spacing w:val="-6"/>
        </w:rPr>
        <w:t>1.</w:t>
      </w:r>
      <w:r w:rsidRPr="00A23C9C">
        <w:rPr>
          <w:b/>
          <w:bCs/>
          <w:spacing w:val="-6"/>
        </w:rPr>
        <w:t xml:space="preserve"> Nghị quyết số 04/2017/NQ-HĐND ngày 18/5/2017 của HĐND tỉnh quy định về phí bảo vệ môi trường đối với nước thải sinh hoạt và khai thác khoáng sản trên địa bàn tỉnh Thái Nguyên</w:t>
      </w:r>
      <w:r w:rsidRPr="00A23C9C">
        <w:rPr>
          <w:rFonts w:asciiTheme="majorHAnsi" w:hAnsiTheme="majorHAnsi" w:cstheme="majorHAnsi"/>
          <w:b/>
          <w:bCs/>
          <w:spacing w:val="-6"/>
        </w:rPr>
        <w:t xml:space="preserve"> </w:t>
      </w:r>
    </w:p>
    <w:p w14:paraId="030B92AD" w14:textId="130911CC" w:rsidR="00733FF5" w:rsidRPr="00A23C9C" w:rsidRDefault="00733FF5" w:rsidP="004E2DCD">
      <w:pPr>
        <w:spacing w:before="60" w:line="320" w:lineRule="exact"/>
        <w:ind w:firstLine="567"/>
        <w:jc w:val="both"/>
        <w:rPr>
          <w:rFonts w:asciiTheme="majorHAnsi" w:hAnsiTheme="majorHAnsi" w:cstheme="majorHAnsi"/>
        </w:rPr>
      </w:pPr>
      <w:r w:rsidRPr="00A23C9C">
        <w:rPr>
          <w:rFonts w:asciiTheme="majorHAnsi" w:hAnsiTheme="majorHAnsi" w:cstheme="majorHAnsi"/>
        </w:rPr>
        <w:t>Những nội dung không còn phù hợp khi kết thúc hoạt động của chính quyền địa phương cấp huyện và tổ chức chính quyền địa phương 02 cấp:</w:t>
      </w:r>
    </w:p>
    <w:p w14:paraId="105D2F4C" w14:textId="578FBE61" w:rsidR="00AE22D8" w:rsidRPr="00A23C9C" w:rsidRDefault="00AE22D8" w:rsidP="004E2DCD">
      <w:pPr>
        <w:widowControl w:val="0"/>
        <w:tabs>
          <w:tab w:val="right" w:leader="dot" w:pos="7920"/>
        </w:tabs>
        <w:spacing w:before="60" w:line="320" w:lineRule="exact"/>
        <w:ind w:firstLine="567"/>
        <w:jc w:val="both"/>
        <w:rPr>
          <w:rFonts w:asciiTheme="majorHAnsi" w:hAnsiTheme="majorHAnsi" w:cstheme="majorHAnsi"/>
        </w:rPr>
      </w:pPr>
      <w:r w:rsidRPr="00A23C9C">
        <w:rPr>
          <w:rFonts w:asciiTheme="majorHAnsi" w:hAnsiTheme="majorHAnsi" w:cstheme="majorHAnsi"/>
          <w:spacing w:val="-6"/>
        </w:rPr>
        <w:t xml:space="preserve">Nghị quyết </w:t>
      </w:r>
      <w:r w:rsidRPr="00A23C9C">
        <w:rPr>
          <w:rFonts w:asciiTheme="majorHAnsi" w:hAnsiTheme="majorHAnsi" w:cstheme="majorHAnsi"/>
          <w:shd w:val="clear" w:color="auto" w:fill="FFFFFF"/>
        </w:rPr>
        <w:t xml:space="preserve">có nhiều nội dung quy định liên quan đến </w:t>
      </w:r>
      <w:r w:rsidRPr="00A23C9C">
        <w:rPr>
          <w:rFonts w:asciiTheme="majorHAnsi" w:hAnsiTheme="majorHAnsi" w:cstheme="majorHAnsi"/>
          <w:b/>
          <w:bCs/>
          <w:shd w:val="clear" w:color="auto" w:fill="FFFFFF"/>
        </w:rPr>
        <w:t>thị trấn</w:t>
      </w:r>
      <w:r w:rsidRPr="00A23C9C">
        <w:rPr>
          <w:rFonts w:asciiTheme="majorHAnsi" w:hAnsiTheme="majorHAnsi" w:cstheme="majorHAnsi"/>
          <w:shd w:val="clear" w:color="auto" w:fill="FFFFFF"/>
        </w:rPr>
        <w:t xml:space="preserve"> </w:t>
      </w:r>
      <w:r w:rsidR="00EE495A" w:rsidRPr="00A23C9C">
        <w:rPr>
          <w:rFonts w:asciiTheme="majorHAnsi" w:hAnsiTheme="majorHAnsi" w:cstheme="majorHAnsi"/>
          <w:shd w:val="clear" w:color="auto" w:fill="FFFFFF"/>
        </w:rPr>
        <w:t xml:space="preserve">hiện đã không còn phù hợp với </w:t>
      </w:r>
      <w:bookmarkStart w:id="6" w:name="_Hlk198802568"/>
      <w:r w:rsidR="00EE495A" w:rsidRPr="00A23C9C">
        <w:rPr>
          <w:rFonts w:asciiTheme="majorHAnsi" w:hAnsiTheme="majorHAnsi" w:cstheme="majorHAnsi"/>
          <w:shd w:val="clear" w:color="auto" w:fill="FFFFFF"/>
        </w:rPr>
        <w:t>Nghị quyết số 60-NQ/TW, ngày 12/4/2025 của Hội nghị lần thứ 11 Ban Chấp hành Trung ương Đảng khoá XIII về tổ chức bộ máy chính quyền địa phương 2 cấp</w:t>
      </w:r>
      <w:bookmarkEnd w:id="6"/>
      <w:r w:rsidR="00EE495A" w:rsidRPr="00A23C9C">
        <w:rPr>
          <w:rFonts w:asciiTheme="majorHAnsi" w:hAnsiTheme="majorHAnsi" w:cstheme="majorHAnsi"/>
          <w:shd w:val="clear" w:color="auto" w:fill="FFFFFF"/>
        </w:rPr>
        <w:t>, trong đó tại Mục 5 Nghị quyết có ghi: “</w:t>
      </w:r>
      <w:r w:rsidR="00EE495A" w:rsidRPr="00A23C9C">
        <w:rPr>
          <w:rFonts w:asciiTheme="majorHAnsi" w:hAnsiTheme="majorHAnsi" w:cstheme="majorHAnsi"/>
          <w:i/>
          <w:iCs/>
          <w:shd w:val="clear" w:color="auto" w:fill="FFFFFF"/>
        </w:rPr>
        <w:t>(1) Đồng ý chủ trương tổ chức chính quyền địa phương 2 cấp: Cấp tỉnh (tỉnh, thành phố trực thuộc Trung ương), cấp xã (xã, phường, đặc khu trực thuộc tỉnh, thành phố</w:t>
      </w:r>
      <w:r w:rsidR="00EE495A" w:rsidRPr="00A23C9C">
        <w:rPr>
          <w:rFonts w:asciiTheme="majorHAnsi" w:hAnsiTheme="majorHAnsi" w:cstheme="majorHAnsi"/>
          <w:shd w:val="clear" w:color="auto" w:fill="FFFFFF"/>
        </w:rPr>
        <w:t>)”</w:t>
      </w:r>
      <w:r w:rsidRPr="00A23C9C">
        <w:rPr>
          <w:rFonts w:asciiTheme="majorHAnsi" w:hAnsiTheme="majorHAnsi" w:cstheme="majorHAnsi"/>
          <w:shd w:val="clear" w:color="auto" w:fill="FFFFFF"/>
        </w:rPr>
        <w:t xml:space="preserve">, </w:t>
      </w:r>
      <w:r w:rsidR="00EE495A" w:rsidRPr="00A23C9C">
        <w:rPr>
          <w:rFonts w:asciiTheme="majorHAnsi" w:hAnsiTheme="majorHAnsi" w:cstheme="majorHAnsi"/>
          <w:shd w:val="clear" w:color="auto" w:fill="FFFFFF"/>
        </w:rPr>
        <w:t>cụ thể như sau</w:t>
      </w:r>
      <w:r w:rsidRPr="00A23C9C">
        <w:rPr>
          <w:rFonts w:asciiTheme="majorHAnsi" w:hAnsiTheme="majorHAnsi" w:cstheme="majorHAnsi"/>
          <w:shd w:val="clear" w:color="auto" w:fill="FFFFFF"/>
        </w:rPr>
        <w:t>:</w:t>
      </w:r>
    </w:p>
    <w:p w14:paraId="3A21F7E8" w14:textId="77777777" w:rsidR="005E7369" w:rsidRPr="00A23C9C" w:rsidRDefault="00B424F1" w:rsidP="004E2DCD">
      <w:pPr>
        <w:widowControl w:val="0"/>
        <w:tabs>
          <w:tab w:val="right" w:leader="dot" w:pos="7920"/>
        </w:tabs>
        <w:spacing w:before="60" w:line="320" w:lineRule="exact"/>
        <w:ind w:firstLine="567"/>
        <w:jc w:val="both"/>
        <w:rPr>
          <w:b/>
          <w:bCs/>
          <w:spacing w:val="-6"/>
          <w:lang w:val="es-UY"/>
        </w:rPr>
      </w:pPr>
      <w:r w:rsidRPr="00A23C9C">
        <w:rPr>
          <w:b/>
          <w:bCs/>
          <w:spacing w:val="-6"/>
          <w:lang w:val="es-UY"/>
        </w:rPr>
        <w:t xml:space="preserve">(1) Về căn cứ pháp lý ban hành Nghị quyết: </w:t>
      </w:r>
      <w:r w:rsidRPr="00A23C9C">
        <w:rPr>
          <w:spacing w:val="-6"/>
        </w:rPr>
        <w:t xml:space="preserve">Căn cứ pháp lý ban hành nghị quyết đã hết hiệu lực thi hành, cụ thể: </w:t>
      </w:r>
      <w:r w:rsidR="005E7369" w:rsidRPr="00A23C9C">
        <w:rPr>
          <w:rFonts w:asciiTheme="majorHAnsi" w:hAnsiTheme="majorHAnsi" w:cstheme="majorHAnsi"/>
          <w:i/>
          <w:iCs/>
        </w:rPr>
        <w:t xml:space="preserve">Luật Tổ chức chính quyền địa phương ngày 19 tháng 6 năm 2015; </w:t>
      </w:r>
      <w:r w:rsidR="005E7369" w:rsidRPr="00A23C9C">
        <w:rPr>
          <w:i/>
          <w:iCs/>
          <w:spacing w:val="-6"/>
        </w:rPr>
        <w:t>Nghị định số 154/2016/NĐ-CP ngày 16/11/2016 của Chính phủ về phí bảo vệ môi trường đối với nước thải.</w:t>
      </w:r>
    </w:p>
    <w:p w14:paraId="454FD878" w14:textId="44304EE5" w:rsidR="00B424F1" w:rsidRPr="00A23C9C" w:rsidRDefault="00B424F1" w:rsidP="004E2DCD">
      <w:pPr>
        <w:widowControl w:val="0"/>
        <w:tabs>
          <w:tab w:val="right" w:leader="dot" w:pos="7920"/>
        </w:tabs>
        <w:spacing w:before="60" w:line="320" w:lineRule="exact"/>
        <w:ind w:firstLine="567"/>
        <w:jc w:val="both"/>
        <w:rPr>
          <w:rFonts w:asciiTheme="majorHAnsi" w:hAnsiTheme="majorHAnsi" w:cstheme="majorHAnsi"/>
          <w:b/>
          <w:bCs/>
          <w:spacing w:val="-6"/>
        </w:rPr>
      </w:pPr>
      <w:r w:rsidRPr="00A23C9C">
        <w:rPr>
          <w:rFonts w:asciiTheme="majorHAnsi" w:hAnsiTheme="majorHAnsi" w:cstheme="majorHAnsi"/>
          <w:b/>
          <w:bCs/>
          <w:spacing w:val="-6"/>
        </w:rPr>
        <w:t>(2) Về nội dung Nghị quyết:</w:t>
      </w:r>
    </w:p>
    <w:p w14:paraId="28D65FE6" w14:textId="77777777" w:rsidR="0064654E" w:rsidRPr="00A23C9C" w:rsidRDefault="00B424F1" w:rsidP="004E2DCD">
      <w:pPr>
        <w:widowControl w:val="0"/>
        <w:tabs>
          <w:tab w:val="right" w:leader="dot" w:pos="7920"/>
        </w:tabs>
        <w:spacing w:before="60" w:line="320" w:lineRule="exact"/>
        <w:ind w:firstLine="567"/>
        <w:jc w:val="both"/>
        <w:rPr>
          <w:b/>
          <w:bCs/>
          <w:spacing w:val="-6"/>
          <w:lang w:val="es-UY"/>
        </w:rPr>
      </w:pPr>
      <w:r w:rsidRPr="00A23C9C">
        <w:rPr>
          <w:rFonts w:asciiTheme="majorHAnsi" w:hAnsiTheme="majorHAnsi" w:cstheme="majorHAnsi"/>
          <w:spacing w:val="-6"/>
        </w:rPr>
        <w:t>Nghị quyết có nội dung quy định đến chính quyền cấp huyện như:</w:t>
      </w:r>
      <w:r w:rsidRPr="00A23C9C">
        <w:rPr>
          <w:rFonts w:asciiTheme="majorHAnsi" w:hAnsiTheme="majorHAnsi" w:cstheme="majorHAnsi"/>
          <w:b/>
          <w:bCs/>
          <w:spacing w:val="-6"/>
        </w:rPr>
        <w:t xml:space="preserve"> </w:t>
      </w:r>
      <w:r w:rsidRPr="00A23C9C">
        <w:rPr>
          <w:rFonts w:asciiTheme="majorHAnsi" w:hAnsiTheme="majorHAnsi" w:cstheme="majorHAnsi"/>
        </w:rPr>
        <w:t xml:space="preserve">Phòng Tư pháp các huyện, thành phố; </w:t>
      </w:r>
      <w:r w:rsidRPr="00A23C9C">
        <w:rPr>
          <w:rFonts w:asciiTheme="majorHAnsi" w:hAnsiTheme="majorHAnsi" w:cstheme="majorHAnsi"/>
          <w:shd w:val="clear" w:color="auto" w:fill="FFFFFF"/>
        </w:rPr>
        <w:t xml:space="preserve">Ủy ban nhân dân, Chủ tịch UBND cấp huyện; các phòng, ban, ngành cấp huyện, cụ thể: </w:t>
      </w:r>
      <w:bookmarkStart w:id="7" w:name="_Hlk199258374"/>
    </w:p>
    <w:p w14:paraId="7D405940" w14:textId="0DC3BA7F" w:rsidR="00B424F1" w:rsidRPr="00A23C9C" w:rsidRDefault="00B424F1" w:rsidP="004E2DCD">
      <w:pPr>
        <w:widowControl w:val="0"/>
        <w:tabs>
          <w:tab w:val="right" w:leader="dot" w:pos="7920"/>
        </w:tabs>
        <w:spacing w:before="60" w:line="320" w:lineRule="exact"/>
        <w:ind w:firstLine="567"/>
        <w:jc w:val="both"/>
        <w:rPr>
          <w:b/>
          <w:bCs/>
          <w:spacing w:val="-6"/>
          <w:lang w:val="es-UY"/>
        </w:rPr>
      </w:pPr>
      <w:r w:rsidRPr="00A23C9C">
        <w:rPr>
          <w:spacing w:val="-6"/>
        </w:rPr>
        <w:t xml:space="preserve">Tại Khoản 3 Điều 1 quy định: </w:t>
      </w:r>
    </w:p>
    <w:p w14:paraId="2FF819AF" w14:textId="3F3C095F" w:rsidR="00B424F1" w:rsidRPr="00A23C9C" w:rsidRDefault="00B424F1" w:rsidP="004E2DCD">
      <w:pPr>
        <w:widowControl w:val="0"/>
        <w:tabs>
          <w:tab w:val="right" w:leader="dot" w:pos="7920"/>
        </w:tabs>
        <w:spacing w:before="60" w:line="320" w:lineRule="exact"/>
        <w:ind w:firstLine="567"/>
        <w:jc w:val="both"/>
        <w:rPr>
          <w:spacing w:val="-6"/>
        </w:rPr>
      </w:pPr>
      <w:r w:rsidRPr="00A23C9C">
        <w:rPr>
          <w:i/>
          <w:iCs/>
          <w:spacing w:val="-6"/>
        </w:rPr>
        <w:t xml:space="preserve">a) Để lại 4,5% cho đơn vị cung cấp nước sạch được ủy quyền thu phí và 10% cho UBND xã, phường, </w:t>
      </w:r>
      <w:r w:rsidRPr="00A23C9C">
        <w:rPr>
          <w:b/>
          <w:bCs/>
          <w:i/>
          <w:iCs/>
          <w:spacing w:val="-6"/>
        </w:rPr>
        <w:t>thị trấn</w:t>
      </w:r>
      <w:r w:rsidRPr="00A23C9C">
        <w:rPr>
          <w:i/>
          <w:iCs/>
          <w:spacing w:val="-6"/>
        </w:rPr>
        <w:t xml:space="preserve"> trên tổng số tiền phí bảo vệ môi trường đối với nước thải sinh hoạt thu được để trang trải chi phí cho việc thu phí.</w:t>
      </w:r>
    </w:p>
    <w:p w14:paraId="7CEE3824" w14:textId="363F2841" w:rsidR="00B424F1" w:rsidRPr="00A23C9C" w:rsidRDefault="00B424F1" w:rsidP="004E2DCD">
      <w:pPr>
        <w:widowControl w:val="0"/>
        <w:tabs>
          <w:tab w:val="right" w:leader="dot" w:pos="7920"/>
        </w:tabs>
        <w:spacing w:before="60" w:line="320" w:lineRule="exact"/>
        <w:ind w:firstLine="567"/>
        <w:jc w:val="both"/>
        <w:rPr>
          <w:spacing w:val="-6"/>
        </w:rPr>
      </w:pPr>
      <w:r w:rsidRPr="00A23C9C">
        <w:rPr>
          <w:i/>
          <w:iCs/>
          <w:spacing w:val="-6"/>
        </w:rPr>
        <w:t xml:space="preserve">b) Phần còn lại (sau khi trừ đi số phí trích để lại cho đơn vị) nộp vào ngân sách nhà nước để sử dụng theo quy định tại Khoản 3 Điều 9 </w:t>
      </w:r>
      <w:r w:rsidRPr="00A23C9C">
        <w:rPr>
          <w:b/>
          <w:bCs/>
          <w:i/>
          <w:iCs/>
          <w:spacing w:val="-6"/>
        </w:rPr>
        <w:t>Nghị định số 154/2016/NĐ-CP</w:t>
      </w:r>
      <w:r w:rsidRPr="00A23C9C">
        <w:rPr>
          <w:i/>
          <w:iCs/>
          <w:spacing w:val="-6"/>
        </w:rPr>
        <w:t xml:space="preserve"> .”</w:t>
      </w:r>
    </w:p>
    <w:bookmarkEnd w:id="7"/>
    <w:p w14:paraId="57C93ED0" w14:textId="54B59D6B" w:rsidR="00733FF5" w:rsidRPr="00A23C9C" w:rsidRDefault="00733FF5" w:rsidP="004E2DCD">
      <w:pPr>
        <w:tabs>
          <w:tab w:val="left" w:pos="8475"/>
        </w:tabs>
        <w:spacing w:before="60" w:line="320" w:lineRule="exact"/>
        <w:ind w:firstLine="567"/>
        <w:jc w:val="both"/>
        <w:rPr>
          <w:rFonts w:asciiTheme="majorHAnsi" w:hAnsiTheme="majorHAnsi" w:cstheme="majorHAnsi"/>
          <w:bCs/>
          <w:spacing w:val="-4"/>
          <w:lang w:val="de-DE"/>
        </w:rPr>
      </w:pPr>
      <w:r w:rsidRPr="00A23C9C">
        <w:rPr>
          <w:rFonts w:asciiTheme="majorHAnsi" w:hAnsiTheme="majorHAnsi" w:cstheme="majorHAnsi"/>
          <w:shd w:val="clear" w:color="auto" w:fill="FFFFFF"/>
        </w:rPr>
        <w:t xml:space="preserve">Từ những lý do trên, việc sửa đổi, bổ sung </w:t>
      </w:r>
      <w:r w:rsidRPr="00A23C9C">
        <w:rPr>
          <w:rFonts w:asciiTheme="majorHAnsi" w:hAnsiTheme="majorHAnsi" w:cstheme="majorHAnsi"/>
          <w:spacing w:val="-6"/>
        </w:rPr>
        <w:t xml:space="preserve">Nghị quyết </w:t>
      </w:r>
      <w:r w:rsidR="00B424F1" w:rsidRPr="00A23C9C">
        <w:rPr>
          <w:rFonts w:asciiTheme="majorHAnsi" w:hAnsiTheme="majorHAnsi" w:cstheme="majorHAnsi"/>
          <w:spacing w:val="-6"/>
        </w:rPr>
        <w:t>04/2017</w:t>
      </w:r>
      <w:r w:rsidRPr="00A23C9C">
        <w:rPr>
          <w:rFonts w:asciiTheme="majorHAnsi" w:hAnsiTheme="majorHAnsi" w:cstheme="majorHAnsi"/>
          <w:spacing w:val="-6"/>
        </w:rPr>
        <w:t>/NQ-HĐND</w:t>
      </w:r>
      <w:r w:rsidRPr="00A23C9C">
        <w:rPr>
          <w:rFonts w:asciiTheme="majorHAnsi" w:hAnsiTheme="majorHAnsi" w:cstheme="majorHAnsi"/>
          <w:bCs/>
          <w:spacing w:val="-4"/>
          <w:lang w:val="de-DE"/>
        </w:rPr>
        <w:t xml:space="preserve"> là phù hợp và cần thiết.</w:t>
      </w:r>
    </w:p>
    <w:p w14:paraId="5E7B9D15" w14:textId="3BB14D4E" w:rsidR="00733FF5" w:rsidRPr="00A23C9C" w:rsidRDefault="00733FF5" w:rsidP="004E2DCD">
      <w:pPr>
        <w:tabs>
          <w:tab w:val="left" w:pos="8475"/>
        </w:tabs>
        <w:spacing w:before="60" w:line="320" w:lineRule="exact"/>
        <w:ind w:firstLine="567"/>
        <w:jc w:val="both"/>
        <w:rPr>
          <w:rFonts w:asciiTheme="majorHAnsi" w:hAnsiTheme="majorHAnsi" w:cstheme="majorHAnsi"/>
          <w:bCs/>
          <w:spacing w:val="-4"/>
          <w:lang w:val="de-DE"/>
        </w:rPr>
      </w:pPr>
      <w:r w:rsidRPr="00A23C9C">
        <w:rPr>
          <w:rFonts w:asciiTheme="majorHAnsi" w:hAnsiTheme="majorHAnsi" w:cstheme="majorHAnsi"/>
          <w:b/>
          <w:spacing w:val="-4"/>
          <w:lang w:val="de-DE"/>
        </w:rPr>
        <w:t>- Phạm vi điều chỉnh;  Đối tượng áp dụng</w:t>
      </w:r>
      <w:r w:rsidRPr="00A23C9C">
        <w:rPr>
          <w:rFonts w:asciiTheme="majorHAnsi" w:hAnsiTheme="majorHAnsi" w:cstheme="majorHAnsi"/>
          <w:bCs/>
          <w:spacing w:val="-4"/>
          <w:lang w:val="de-DE"/>
        </w:rPr>
        <w:t xml:space="preserve">: do </w:t>
      </w:r>
      <w:r w:rsidRPr="00A23C9C">
        <w:rPr>
          <w:rFonts w:asciiTheme="majorHAnsi" w:hAnsiTheme="majorHAnsi" w:cstheme="majorHAnsi"/>
          <w:bCs/>
        </w:rPr>
        <w:t>Mẫu số 3</w:t>
      </w:r>
      <w:r w:rsidR="00D64C4F" w:rsidRPr="00A23C9C">
        <w:rPr>
          <w:rFonts w:asciiTheme="majorHAnsi" w:hAnsiTheme="majorHAnsi" w:cstheme="majorHAnsi"/>
          <w:bCs/>
        </w:rPr>
        <w:t>1</w:t>
      </w:r>
      <w:r w:rsidRPr="00A23C9C">
        <w:rPr>
          <w:rFonts w:asciiTheme="majorHAnsi" w:hAnsiTheme="majorHAnsi" w:cstheme="majorHAnsi"/>
          <w:bCs/>
        </w:rPr>
        <w:t xml:space="preserve">. (Mẫu </w:t>
      </w:r>
      <w:r w:rsidR="00D64C4F" w:rsidRPr="00A23C9C">
        <w:rPr>
          <w:rFonts w:asciiTheme="majorHAnsi" w:hAnsiTheme="majorHAnsi" w:cstheme="majorHAnsi"/>
          <w:bCs/>
        </w:rPr>
        <w:t>Nghị quyết</w:t>
      </w:r>
      <w:r w:rsidRPr="00A23C9C">
        <w:rPr>
          <w:rFonts w:asciiTheme="majorHAnsi" w:hAnsiTheme="majorHAnsi" w:cstheme="majorHAnsi"/>
          <w:bCs/>
        </w:rPr>
        <w:t xml:space="preserve"> của </w:t>
      </w:r>
      <w:r w:rsidR="00D64C4F" w:rsidRPr="00A23C9C">
        <w:rPr>
          <w:rFonts w:asciiTheme="majorHAnsi" w:hAnsiTheme="majorHAnsi" w:cstheme="majorHAnsi"/>
          <w:bCs/>
        </w:rPr>
        <w:t>Hội đồng</w:t>
      </w:r>
      <w:r w:rsidRPr="00A23C9C">
        <w:rPr>
          <w:rFonts w:asciiTheme="majorHAnsi" w:hAnsiTheme="majorHAnsi" w:cstheme="majorHAnsi"/>
          <w:bCs/>
        </w:rPr>
        <w:t xml:space="preserve"> nhân dân các cấp sửa đổi, bổ sung một số điều) ban hành kèm theo </w:t>
      </w:r>
      <w:r w:rsidRPr="00A23C9C">
        <w:rPr>
          <w:rFonts w:asciiTheme="majorHAnsi" w:hAnsiTheme="majorHAnsi" w:cstheme="majorHAnsi"/>
          <w:bCs/>
          <w:iCs/>
        </w:rPr>
        <w:t xml:space="preserve">Nghị định số 78/2025/NĐ-CP không có phạm vi điều chỉnh, đối tượng áp dụng nên việc quy định mục này không cần thiết. </w:t>
      </w:r>
    </w:p>
    <w:p w14:paraId="7DAC586D" w14:textId="0EFC1E27" w:rsidR="00733FF5" w:rsidRPr="00A23C9C" w:rsidRDefault="00733FF5" w:rsidP="004E2DCD">
      <w:pPr>
        <w:widowControl w:val="0"/>
        <w:tabs>
          <w:tab w:val="right" w:leader="dot" w:pos="7920"/>
        </w:tabs>
        <w:spacing w:before="60" w:line="320" w:lineRule="exact"/>
        <w:ind w:firstLine="567"/>
        <w:jc w:val="both"/>
        <w:rPr>
          <w:rFonts w:asciiTheme="majorHAnsi" w:hAnsiTheme="majorHAnsi" w:cstheme="majorHAnsi"/>
          <w:spacing w:val="-4"/>
          <w:lang w:val="de-DE"/>
        </w:rPr>
      </w:pPr>
      <w:r w:rsidRPr="00A23C9C">
        <w:rPr>
          <w:rFonts w:asciiTheme="majorHAnsi" w:hAnsiTheme="majorHAnsi" w:cstheme="majorHAnsi"/>
          <w:spacing w:val="-4"/>
          <w:lang w:val="de-DE"/>
        </w:rPr>
        <w:t xml:space="preserve">- </w:t>
      </w:r>
      <w:r w:rsidRPr="00A23C9C">
        <w:rPr>
          <w:rFonts w:asciiTheme="majorHAnsi" w:hAnsiTheme="majorHAnsi" w:cstheme="majorHAnsi"/>
          <w:b/>
          <w:bCs/>
          <w:spacing w:val="-4"/>
          <w:lang w:val="de-DE"/>
        </w:rPr>
        <w:t>Dự kiến thời gian ban hành:</w:t>
      </w:r>
      <w:r w:rsidRPr="00A23C9C">
        <w:rPr>
          <w:rFonts w:asciiTheme="majorHAnsi" w:hAnsiTheme="majorHAnsi" w:cstheme="majorHAnsi"/>
          <w:spacing w:val="-4"/>
          <w:lang w:val="de-DE"/>
        </w:rPr>
        <w:t xml:space="preserve"> </w:t>
      </w:r>
      <w:r w:rsidR="00D64C4F" w:rsidRPr="00A23C9C">
        <w:rPr>
          <w:rFonts w:asciiTheme="majorHAnsi" w:hAnsiTheme="majorHAnsi" w:cstheme="majorHAnsi"/>
          <w:spacing w:val="-4"/>
          <w:lang w:val="de-DE"/>
        </w:rPr>
        <w:t>Trong tháng 6/2025.</w:t>
      </w:r>
    </w:p>
    <w:p w14:paraId="4FE11AFE" w14:textId="6E802E82" w:rsidR="00355BBE" w:rsidRPr="00A23C9C" w:rsidRDefault="00D64C4F" w:rsidP="004E2DCD">
      <w:pPr>
        <w:widowControl w:val="0"/>
        <w:tabs>
          <w:tab w:val="right" w:leader="dot" w:pos="7920"/>
        </w:tabs>
        <w:spacing w:before="60" w:line="320" w:lineRule="exact"/>
        <w:ind w:firstLine="567"/>
        <w:jc w:val="both"/>
        <w:rPr>
          <w:b/>
          <w:bCs/>
          <w:spacing w:val="-8"/>
        </w:rPr>
      </w:pPr>
      <w:r w:rsidRPr="00A23C9C">
        <w:rPr>
          <w:rFonts w:asciiTheme="majorHAnsi" w:hAnsiTheme="majorHAnsi" w:cstheme="majorHAnsi"/>
          <w:b/>
          <w:bCs/>
          <w:spacing w:val="-4"/>
          <w:lang w:val="de-DE"/>
        </w:rPr>
        <w:t xml:space="preserve">2. </w:t>
      </w:r>
      <w:r w:rsidR="00355BBE" w:rsidRPr="00A23C9C">
        <w:rPr>
          <w:b/>
          <w:bCs/>
          <w:spacing w:val="-12"/>
        </w:rPr>
        <w:t>Nghị quyết số 12/2017/NQ-HĐND</w:t>
      </w:r>
      <w:r w:rsidR="00355BBE" w:rsidRPr="00A23C9C">
        <w:rPr>
          <w:b/>
          <w:bCs/>
        </w:rPr>
        <w:t xml:space="preserve"> ngày 08/12/2017 của HĐND tỉnh t</w:t>
      </w:r>
      <w:r w:rsidR="00355BBE" w:rsidRPr="00A23C9C">
        <w:rPr>
          <w:b/>
          <w:bCs/>
          <w:spacing w:val="-8"/>
        </w:rPr>
        <w:t>hông qua Đề án “Quản lý và xây dựng hệ thống giết mổ gia súc, gia cầm giai đoạn 2018-2020, định hướng đến năm 2030 trên địa bàn tỉnh Thái Nguyên”</w:t>
      </w:r>
    </w:p>
    <w:p w14:paraId="040C3F3C" w14:textId="11D91401" w:rsidR="00AE0103" w:rsidRPr="00A23C9C" w:rsidRDefault="00AE0103" w:rsidP="004E2DCD">
      <w:pPr>
        <w:widowControl w:val="0"/>
        <w:tabs>
          <w:tab w:val="right" w:leader="dot" w:pos="7920"/>
        </w:tabs>
        <w:spacing w:before="60" w:line="320" w:lineRule="exact"/>
        <w:ind w:firstLine="567"/>
        <w:jc w:val="both"/>
        <w:rPr>
          <w:rFonts w:asciiTheme="majorHAnsi" w:hAnsiTheme="majorHAnsi" w:cstheme="majorHAnsi"/>
        </w:rPr>
      </w:pPr>
      <w:r w:rsidRPr="00A23C9C">
        <w:rPr>
          <w:rFonts w:asciiTheme="majorHAnsi" w:hAnsiTheme="majorHAnsi" w:cstheme="majorHAnsi"/>
          <w:spacing w:val="-6"/>
        </w:rPr>
        <w:t xml:space="preserve">Những nội dung không còn phù hợp khi </w:t>
      </w:r>
      <w:r w:rsidRPr="00A23C9C">
        <w:rPr>
          <w:rFonts w:asciiTheme="majorHAnsi" w:hAnsiTheme="majorHAnsi" w:cstheme="majorHAnsi"/>
        </w:rPr>
        <w:t xml:space="preserve">kết thúc hoạt động của chính quyền </w:t>
      </w:r>
      <w:r w:rsidRPr="00A23C9C">
        <w:rPr>
          <w:rFonts w:asciiTheme="majorHAnsi" w:hAnsiTheme="majorHAnsi" w:cstheme="majorHAnsi"/>
        </w:rPr>
        <w:lastRenderedPageBreak/>
        <w:t>địa phương cấp huyện và tổ chức chính quyền địa phương 02 cấp:</w:t>
      </w:r>
    </w:p>
    <w:p w14:paraId="7A6CC52F" w14:textId="166920BA" w:rsidR="00C6461F" w:rsidRPr="00A23C9C" w:rsidRDefault="00C6461F" w:rsidP="004E2DCD">
      <w:pPr>
        <w:widowControl w:val="0"/>
        <w:tabs>
          <w:tab w:val="right" w:leader="dot" w:pos="7920"/>
        </w:tabs>
        <w:spacing w:before="60" w:line="320" w:lineRule="exact"/>
        <w:ind w:firstLine="567"/>
        <w:jc w:val="both"/>
        <w:rPr>
          <w:rFonts w:asciiTheme="majorHAnsi" w:hAnsiTheme="majorHAnsi" w:cstheme="majorHAnsi"/>
        </w:rPr>
      </w:pPr>
      <w:r w:rsidRPr="00A23C9C">
        <w:rPr>
          <w:rFonts w:asciiTheme="majorHAnsi" w:hAnsiTheme="majorHAnsi" w:cstheme="majorHAnsi"/>
          <w:b/>
          <w:bCs/>
          <w:spacing w:val="-6"/>
        </w:rPr>
        <w:t>(1) Về căn cứ pháp lý ban hành Nghị quyết</w:t>
      </w:r>
      <w:r w:rsidRPr="00A23C9C">
        <w:rPr>
          <w:rFonts w:asciiTheme="majorHAnsi" w:hAnsiTheme="majorHAnsi" w:cstheme="majorHAnsi"/>
          <w:spacing w:val="-6"/>
        </w:rPr>
        <w:t xml:space="preserve">: Các căn cứ pháp lý ban hành văn bản đã hết hiệu lực thi hành, cụ thể: </w:t>
      </w:r>
      <w:r w:rsidRPr="00A23C9C">
        <w:rPr>
          <w:rFonts w:asciiTheme="majorHAnsi" w:hAnsiTheme="majorHAnsi" w:cstheme="majorHAnsi"/>
          <w:i/>
          <w:iCs/>
        </w:rPr>
        <w:t>Luật Tổ chức chính quyền địa phương ngày 19 tháng 6 năm 2015; Luật Ngân sách nhà nước ngày 25 tháng 6 năm 2015; Nghị định số </w:t>
      </w:r>
      <w:hyperlink r:id="rId7" w:tgtFrame="_blank" w:tooltip="Nghị định 163/2016/NĐ-CP" w:history="1">
        <w:r w:rsidRPr="00A23C9C">
          <w:rPr>
            <w:rStyle w:val="Hyperlink"/>
            <w:rFonts w:asciiTheme="majorHAnsi" w:hAnsiTheme="majorHAnsi" w:cstheme="majorHAnsi"/>
            <w:i/>
            <w:iCs/>
            <w:color w:val="auto"/>
            <w:u w:val="none"/>
          </w:rPr>
          <w:t>163/2016/NĐ-CP</w:t>
        </w:r>
      </w:hyperlink>
      <w:r w:rsidRPr="00A23C9C">
        <w:rPr>
          <w:rFonts w:asciiTheme="majorHAnsi" w:hAnsiTheme="majorHAnsi" w:cstheme="majorHAnsi"/>
          <w:i/>
          <w:iCs/>
        </w:rPr>
        <w:t> ngày 21 tháng 12 năm 2016 của Chính phủ quy định chi tiết thi hành một số điều của Luật Ngân sách nhà nước; Luật Bảo vệ môi trường ngày 23 tháng 6 năm 2014; Nghị định 210/2013/NĐ-CP ngày 19/12/2013 về Chính sách khuyến khích doanh nghiệp đầu tư vào nông nghiệp, nông thôn; Nghị định số 18/2015/NĐ-CP ngày 15/02/2015 của Chính phủ quy định về quy hoạch bảo vệ môi trường, đánh giá môi trường chiến lược, đánh giá tác động môi trường và kế hoạch bảo vệ môi trường;</w:t>
      </w:r>
      <w:r w:rsidRPr="00A23C9C">
        <w:t xml:space="preserve"> </w:t>
      </w:r>
      <w:r w:rsidRPr="00A23C9C">
        <w:rPr>
          <w:rFonts w:asciiTheme="majorHAnsi" w:hAnsiTheme="majorHAnsi" w:cstheme="majorHAnsi"/>
          <w:i/>
          <w:iCs/>
        </w:rPr>
        <w:t>Thông tư 285/2016/TT-BTC ngày 14/11/2016 của Bộ Tài chính về quy định mức thu, chế độ thu, nộp, quản lý phí, lệ phí trong công tác thú y.</w:t>
      </w:r>
    </w:p>
    <w:p w14:paraId="082C6BF3" w14:textId="4C625BE9" w:rsidR="00D64C4F" w:rsidRPr="00A23C9C" w:rsidRDefault="00AE0103" w:rsidP="004E2DCD">
      <w:pPr>
        <w:widowControl w:val="0"/>
        <w:tabs>
          <w:tab w:val="right" w:leader="dot" w:pos="7920"/>
        </w:tabs>
        <w:spacing w:before="60" w:line="320" w:lineRule="exact"/>
        <w:ind w:firstLine="567"/>
        <w:jc w:val="both"/>
        <w:rPr>
          <w:rFonts w:asciiTheme="majorHAnsi" w:hAnsiTheme="majorHAnsi" w:cstheme="majorHAnsi"/>
          <w:b/>
          <w:bCs/>
          <w:spacing w:val="-6"/>
        </w:rPr>
      </w:pPr>
      <w:r w:rsidRPr="00A23C9C">
        <w:rPr>
          <w:rFonts w:asciiTheme="majorHAnsi" w:hAnsiTheme="majorHAnsi" w:cstheme="majorHAnsi"/>
          <w:b/>
          <w:bCs/>
          <w:spacing w:val="-6"/>
        </w:rPr>
        <w:t>(2) Về nội dung Nghị quyết</w:t>
      </w:r>
    </w:p>
    <w:p w14:paraId="7CE9D15A" w14:textId="2824449F" w:rsidR="00AE0103" w:rsidRPr="00A23C9C" w:rsidRDefault="00AE0103" w:rsidP="004E2DCD">
      <w:pPr>
        <w:pStyle w:val="NormalWeb"/>
        <w:shd w:val="clear" w:color="auto" w:fill="FFFFFF"/>
        <w:spacing w:before="60" w:beforeAutospacing="0" w:after="0" w:afterAutospacing="0" w:line="320" w:lineRule="exact"/>
        <w:ind w:firstLine="567"/>
        <w:jc w:val="both"/>
        <w:rPr>
          <w:rFonts w:asciiTheme="majorHAnsi" w:hAnsiTheme="majorHAnsi" w:cstheme="majorHAnsi"/>
          <w:sz w:val="28"/>
          <w:szCs w:val="28"/>
        </w:rPr>
      </w:pPr>
      <w:r w:rsidRPr="00A23C9C">
        <w:rPr>
          <w:rFonts w:asciiTheme="majorHAnsi" w:hAnsiTheme="majorHAnsi" w:cstheme="majorHAnsi"/>
          <w:spacing w:val="-6"/>
          <w:sz w:val="28"/>
          <w:szCs w:val="28"/>
        </w:rPr>
        <w:t>Nghị quyết có nội dung quy định đến chính quyền cấp huyện như:</w:t>
      </w:r>
      <w:r w:rsidRPr="00A23C9C">
        <w:rPr>
          <w:rFonts w:asciiTheme="majorHAnsi" w:hAnsiTheme="majorHAnsi" w:cstheme="majorHAnsi"/>
          <w:b/>
          <w:bCs/>
          <w:spacing w:val="-6"/>
          <w:sz w:val="28"/>
          <w:szCs w:val="28"/>
        </w:rPr>
        <w:t xml:space="preserve"> </w:t>
      </w:r>
      <w:r w:rsidR="00355BBE" w:rsidRPr="00A23C9C">
        <w:rPr>
          <w:rFonts w:asciiTheme="majorHAnsi" w:hAnsiTheme="majorHAnsi" w:cstheme="majorHAnsi"/>
          <w:sz w:val="28"/>
          <w:szCs w:val="28"/>
        </w:rPr>
        <w:t>UBND các huyện, thành phố, thị xã; cấp huyện</w:t>
      </w:r>
      <w:r w:rsidR="00F777E9" w:rsidRPr="00A23C9C">
        <w:rPr>
          <w:rFonts w:asciiTheme="majorHAnsi" w:hAnsiTheme="majorHAnsi" w:cstheme="majorHAnsi"/>
          <w:sz w:val="28"/>
          <w:szCs w:val="28"/>
          <w:shd w:val="clear" w:color="auto" w:fill="FFFFFF"/>
        </w:rPr>
        <w:t xml:space="preserve">, cụ thể: </w:t>
      </w:r>
    </w:p>
    <w:p w14:paraId="0977C04A" w14:textId="77777777" w:rsidR="00355BBE" w:rsidRPr="00A23C9C" w:rsidRDefault="00355BBE" w:rsidP="004E2DCD">
      <w:pPr>
        <w:widowControl w:val="0"/>
        <w:spacing w:before="60" w:line="320" w:lineRule="exact"/>
        <w:ind w:firstLine="567"/>
        <w:jc w:val="both"/>
        <w:rPr>
          <w:shd w:val="clear" w:color="auto" w:fill="FFFFFF"/>
        </w:rPr>
      </w:pPr>
      <w:r w:rsidRPr="00A23C9C">
        <w:rPr>
          <w:shd w:val="clear" w:color="auto" w:fill="FFFFFF"/>
        </w:rPr>
        <w:t xml:space="preserve">Điểm b khoản 3 Điều 1 quy định: “b) Về quy hoạch địa điểm, bố trí đất đai xây dựng cơ sở giết mổ động vật: </w:t>
      </w:r>
      <w:r w:rsidRPr="00A23C9C">
        <w:rPr>
          <w:b/>
          <w:bCs/>
          <w:i/>
          <w:iCs/>
          <w:shd w:val="clear" w:color="auto" w:fill="FFFFFF"/>
        </w:rPr>
        <w:t>Ủy ban nhân dân các huyện, thành phố, thị xã</w:t>
      </w:r>
      <w:r w:rsidRPr="00A23C9C">
        <w:rPr>
          <w:shd w:val="clear" w:color="auto" w:fill="FFFFFF"/>
        </w:rPr>
        <w:t xml:space="preserve"> có trách nhiệm quy hoạch địa điểm đưa vào kế hoạch sử dụng đất của địa phương để xây dựng cơ sở giết mổ; đất dành cho xây dựng cơ sở giết mổ động vật phải phù hợp với quy hoạch sử dụng đất của địa phương, quy hoạch xây dựng nông thôn mới; cơ sở giết mổ động vật phải tuân thủ quy định tại khoản 1, 2 Điều 69 của Luật thú y; cơ sở sơ chế, chế biến sản phẩm động vật tuân thủ khoản 3 Điều 69 của Luật Thú y.”.</w:t>
      </w:r>
    </w:p>
    <w:p w14:paraId="26558834" w14:textId="6886DF75" w:rsidR="00355BBE" w:rsidRPr="00A23C9C" w:rsidRDefault="00355BBE" w:rsidP="004E2DCD">
      <w:pPr>
        <w:tabs>
          <w:tab w:val="left" w:pos="8475"/>
        </w:tabs>
        <w:spacing w:before="60" w:line="320" w:lineRule="exact"/>
        <w:ind w:firstLine="567"/>
        <w:jc w:val="both"/>
        <w:rPr>
          <w:shd w:val="clear" w:color="auto" w:fill="FFFFFF"/>
        </w:rPr>
      </w:pPr>
      <w:r w:rsidRPr="00A23C9C">
        <w:rPr>
          <w:shd w:val="clear" w:color="auto" w:fill="FFFFFF"/>
        </w:rPr>
        <w:t xml:space="preserve">Điểm d khoản 3 Điều 1 quy định: “d) Giải pháp quản lý Nhà nước về hoạt động giết mổ, kinh doanh động vật, sản phẩm động vật: Phân định rõ trách nhiệm thực hiện công tác quản lý nhà nước đối với chính quyền cấp tỉnh, </w:t>
      </w:r>
      <w:r w:rsidRPr="00A23C9C">
        <w:rPr>
          <w:b/>
          <w:bCs/>
          <w:i/>
          <w:iCs/>
          <w:shd w:val="clear" w:color="auto" w:fill="FFFFFF"/>
        </w:rPr>
        <w:t>cấp huyện</w:t>
      </w:r>
      <w:r w:rsidRPr="00A23C9C">
        <w:rPr>
          <w:shd w:val="clear" w:color="auto" w:fill="FFFFFF"/>
        </w:rPr>
        <w:t>, cấp xã và thực hiện tốt công tác kiểm tra, giám sát, kịp thời có giải pháp cụ thể nhằm tăng cường nâng cao hiệu lực, hiệu quả công tác quản lý nhà nước về giết mổ, kinh doanh sản phẩm động vật trên địa bàn tỉnh Thái Nguyên.”.</w:t>
      </w:r>
    </w:p>
    <w:p w14:paraId="7D1C1538" w14:textId="7E8A2E91" w:rsidR="00F777E9" w:rsidRPr="00A23C9C" w:rsidRDefault="00F777E9" w:rsidP="004E2DCD">
      <w:pPr>
        <w:tabs>
          <w:tab w:val="left" w:pos="8475"/>
        </w:tabs>
        <w:spacing w:before="60" w:line="320" w:lineRule="exact"/>
        <w:ind w:firstLine="567"/>
        <w:jc w:val="both"/>
        <w:rPr>
          <w:rFonts w:asciiTheme="majorHAnsi" w:hAnsiTheme="majorHAnsi" w:cstheme="majorHAnsi"/>
          <w:bCs/>
          <w:spacing w:val="-4"/>
          <w:lang w:val="de-DE"/>
        </w:rPr>
      </w:pPr>
      <w:r w:rsidRPr="00A23C9C">
        <w:rPr>
          <w:rFonts w:asciiTheme="majorHAnsi" w:hAnsiTheme="majorHAnsi" w:cstheme="majorHAnsi"/>
          <w:shd w:val="clear" w:color="auto" w:fill="FFFFFF"/>
        </w:rPr>
        <w:t xml:space="preserve">Từ những lý do trên, việc sửa đổi, bổ sung </w:t>
      </w:r>
      <w:r w:rsidRPr="00A23C9C">
        <w:rPr>
          <w:rFonts w:asciiTheme="majorHAnsi" w:hAnsiTheme="majorHAnsi" w:cstheme="majorHAnsi"/>
          <w:spacing w:val="-6"/>
        </w:rPr>
        <w:t>Nghị quyết</w:t>
      </w:r>
      <w:r w:rsidR="009D66DB" w:rsidRPr="00A23C9C">
        <w:rPr>
          <w:rFonts w:asciiTheme="majorHAnsi" w:hAnsiTheme="majorHAnsi" w:cstheme="majorHAnsi"/>
          <w:spacing w:val="-6"/>
        </w:rPr>
        <w:t xml:space="preserve"> số</w:t>
      </w:r>
      <w:r w:rsidRPr="00A23C9C">
        <w:rPr>
          <w:rFonts w:asciiTheme="majorHAnsi" w:hAnsiTheme="majorHAnsi" w:cstheme="majorHAnsi"/>
          <w:spacing w:val="-6"/>
        </w:rPr>
        <w:t xml:space="preserve"> </w:t>
      </w:r>
      <w:r w:rsidR="00355BBE" w:rsidRPr="00A23C9C">
        <w:rPr>
          <w:rFonts w:asciiTheme="majorHAnsi" w:hAnsiTheme="majorHAnsi" w:cstheme="majorHAnsi"/>
          <w:spacing w:val="-6"/>
        </w:rPr>
        <w:t>12/2017</w:t>
      </w:r>
      <w:r w:rsidRPr="00A23C9C">
        <w:rPr>
          <w:rFonts w:asciiTheme="majorHAnsi" w:hAnsiTheme="majorHAnsi" w:cstheme="majorHAnsi"/>
          <w:spacing w:val="-6"/>
        </w:rPr>
        <w:t>/NQ-HĐND</w:t>
      </w:r>
      <w:r w:rsidRPr="00A23C9C">
        <w:rPr>
          <w:rFonts w:asciiTheme="majorHAnsi" w:hAnsiTheme="majorHAnsi" w:cstheme="majorHAnsi"/>
          <w:bCs/>
          <w:spacing w:val="-4"/>
          <w:lang w:val="de-DE"/>
        </w:rPr>
        <w:t xml:space="preserve"> là phù hợp và cần thiết.</w:t>
      </w:r>
    </w:p>
    <w:p w14:paraId="39671069" w14:textId="068D0D5D" w:rsidR="00F777E9" w:rsidRPr="00A23C9C" w:rsidRDefault="00F777E9" w:rsidP="004E2DCD">
      <w:pPr>
        <w:tabs>
          <w:tab w:val="left" w:pos="8475"/>
        </w:tabs>
        <w:spacing w:before="60" w:line="320" w:lineRule="exact"/>
        <w:ind w:firstLine="567"/>
        <w:jc w:val="both"/>
        <w:rPr>
          <w:rFonts w:asciiTheme="majorHAnsi" w:hAnsiTheme="majorHAnsi" w:cstheme="majorHAnsi"/>
          <w:bCs/>
          <w:spacing w:val="-4"/>
          <w:lang w:val="de-DE"/>
        </w:rPr>
      </w:pPr>
      <w:r w:rsidRPr="00A23C9C">
        <w:rPr>
          <w:rFonts w:asciiTheme="majorHAnsi" w:hAnsiTheme="majorHAnsi" w:cstheme="majorHAnsi"/>
          <w:b/>
          <w:spacing w:val="-4"/>
          <w:lang w:val="de-DE"/>
        </w:rPr>
        <w:t>- Phạm vi điều chỉnh; Đối tượng áp dụng</w:t>
      </w:r>
      <w:r w:rsidRPr="00A23C9C">
        <w:rPr>
          <w:rFonts w:asciiTheme="majorHAnsi" w:hAnsiTheme="majorHAnsi" w:cstheme="majorHAnsi"/>
          <w:bCs/>
          <w:spacing w:val="-4"/>
          <w:lang w:val="de-DE"/>
        </w:rPr>
        <w:t xml:space="preserve">: do </w:t>
      </w:r>
      <w:r w:rsidRPr="00A23C9C">
        <w:rPr>
          <w:rFonts w:asciiTheme="majorHAnsi" w:hAnsiTheme="majorHAnsi" w:cstheme="majorHAnsi"/>
          <w:bCs/>
        </w:rPr>
        <w:t xml:space="preserve">Mẫu số 31. (Mẫu Nghị quyết của Hội đồng nhân dân các cấp sửa đổi, bổ sung một số điều) ban hành kèm theo </w:t>
      </w:r>
      <w:r w:rsidRPr="00A23C9C">
        <w:rPr>
          <w:rFonts w:asciiTheme="majorHAnsi" w:hAnsiTheme="majorHAnsi" w:cstheme="majorHAnsi"/>
          <w:bCs/>
          <w:iCs/>
        </w:rPr>
        <w:t xml:space="preserve">Nghị định số 78/2025/NĐ-CP không có phạm vi điều chỉnh, đối tượng áp dụng nên việc quy định mục này không cần thiết. </w:t>
      </w:r>
    </w:p>
    <w:p w14:paraId="41ED6AC7" w14:textId="77777777" w:rsidR="00F777E9" w:rsidRPr="00A23C9C" w:rsidRDefault="00F777E9" w:rsidP="004E2DCD">
      <w:pPr>
        <w:widowControl w:val="0"/>
        <w:tabs>
          <w:tab w:val="right" w:leader="dot" w:pos="7920"/>
        </w:tabs>
        <w:spacing w:before="60" w:line="320" w:lineRule="exact"/>
        <w:ind w:firstLine="567"/>
        <w:jc w:val="both"/>
        <w:rPr>
          <w:rFonts w:asciiTheme="majorHAnsi" w:hAnsiTheme="majorHAnsi" w:cstheme="majorHAnsi"/>
          <w:spacing w:val="-4"/>
          <w:lang w:val="de-DE"/>
        </w:rPr>
      </w:pPr>
      <w:r w:rsidRPr="00A23C9C">
        <w:rPr>
          <w:rFonts w:asciiTheme="majorHAnsi" w:hAnsiTheme="majorHAnsi" w:cstheme="majorHAnsi"/>
          <w:spacing w:val="-4"/>
          <w:lang w:val="de-DE"/>
        </w:rPr>
        <w:t xml:space="preserve">- </w:t>
      </w:r>
      <w:r w:rsidRPr="00A23C9C">
        <w:rPr>
          <w:rFonts w:asciiTheme="majorHAnsi" w:hAnsiTheme="majorHAnsi" w:cstheme="majorHAnsi"/>
          <w:b/>
          <w:bCs/>
          <w:spacing w:val="-4"/>
          <w:lang w:val="de-DE"/>
        </w:rPr>
        <w:t>Dự kiến thời gian ban hành:</w:t>
      </w:r>
      <w:r w:rsidRPr="00A23C9C">
        <w:rPr>
          <w:rFonts w:asciiTheme="majorHAnsi" w:hAnsiTheme="majorHAnsi" w:cstheme="majorHAnsi"/>
          <w:spacing w:val="-4"/>
          <w:lang w:val="de-DE"/>
        </w:rPr>
        <w:t xml:space="preserve"> Trong tháng 6/2025.</w:t>
      </w:r>
    </w:p>
    <w:p w14:paraId="34BCD695" w14:textId="505212AD" w:rsidR="00D13D2D" w:rsidRPr="00A23C9C" w:rsidRDefault="00D13D2D" w:rsidP="004E2DCD">
      <w:pPr>
        <w:widowControl w:val="0"/>
        <w:tabs>
          <w:tab w:val="right" w:leader="dot" w:pos="7920"/>
        </w:tabs>
        <w:spacing w:before="60" w:line="320" w:lineRule="exact"/>
        <w:ind w:firstLine="567"/>
        <w:jc w:val="both"/>
        <w:rPr>
          <w:b/>
          <w:bCs/>
          <w:spacing w:val="-14"/>
        </w:rPr>
      </w:pPr>
      <w:r w:rsidRPr="00A23C9C">
        <w:rPr>
          <w:rFonts w:asciiTheme="majorHAnsi" w:hAnsiTheme="majorHAnsi" w:cstheme="majorHAnsi"/>
          <w:b/>
          <w:bCs/>
          <w:spacing w:val="-4"/>
          <w:lang w:val="de-DE"/>
        </w:rPr>
        <w:t xml:space="preserve">3. </w:t>
      </w:r>
      <w:r w:rsidRPr="00A23C9C">
        <w:rPr>
          <w:b/>
          <w:bCs/>
          <w:spacing w:val="-14"/>
        </w:rPr>
        <w:t>Nghị quyết số 12/2020/NQ-HĐND ngày 11/12/2020 của HĐND tỉnh quy định khu vực thuộc nội thành của thành phố, thị xã, thị trấn, khu dân cư không được phép chăn nuôi và chính sách hỗ trợ khi ngừng hoạt động chăn nuôi hoặc di dời cơ sở chăn nuôi ra khỏi khu vực được phép chăn nuôi trên địa bàn tỉnh Thái Nguyên</w:t>
      </w:r>
    </w:p>
    <w:p w14:paraId="2BB3C107" w14:textId="7C2BBB49" w:rsidR="00D13D2D" w:rsidRPr="00A23C9C" w:rsidRDefault="00D13D2D" w:rsidP="004E2DCD">
      <w:pPr>
        <w:widowControl w:val="0"/>
        <w:tabs>
          <w:tab w:val="right" w:leader="dot" w:pos="7920"/>
        </w:tabs>
        <w:spacing w:before="60" w:line="320" w:lineRule="exact"/>
        <w:ind w:firstLine="567"/>
        <w:jc w:val="both"/>
        <w:rPr>
          <w:rFonts w:asciiTheme="majorHAnsi" w:hAnsiTheme="majorHAnsi" w:cstheme="majorHAnsi"/>
        </w:rPr>
      </w:pPr>
      <w:r w:rsidRPr="00A23C9C">
        <w:rPr>
          <w:rFonts w:asciiTheme="majorHAnsi" w:hAnsiTheme="majorHAnsi" w:cstheme="majorHAnsi"/>
          <w:spacing w:val="-6"/>
        </w:rPr>
        <w:t xml:space="preserve">Những nội dung không còn phù hợp khi </w:t>
      </w:r>
      <w:r w:rsidRPr="00A23C9C">
        <w:rPr>
          <w:rFonts w:asciiTheme="majorHAnsi" w:hAnsiTheme="majorHAnsi" w:cstheme="majorHAnsi"/>
        </w:rPr>
        <w:t xml:space="preserve">kết thúc hoạt động của chính quyền </w:t>
      </w:r>
      <w:r w:rsidRPr="00A23C9C">
        <w:rPr>
          <w:rFonts w:asciiTheme="majorHAnsi" w:hAnsiTheme="majorHAnsi" w:cstheme="majorHAnsi"/>
        </w:rPr>
        <w:lastRenderedPageBreak/>
        <w:t>địa phương cấp huyện và tổ chức chính quyền địa phương 02 cấp:</w:t>
      </w:r>
    </w:p>
    <w:p w14:paraId="1554D330" w14:textId="5239699A" w:rsidR="00C6461F" w:rsidRPr="00A23C9C" w:rsidRDefault="00C6461F" w:rsidP="004E2DCD">
      <w:pPr>
        <w:widowControl w:val="0"/>
        <w:tabs>
          <w:tab w:val="right" w:leader="dot" w:pos="7920"/>
        </w:tabs>
        <w:spacing w:before="60" w:line="320" w:lineRule="exact"/>
        <w:ind w:firstLine="567"/>
        <w:jc w:val="both"/>
        <w:rPr>
          <w:rFonts w:asciiTheme="majorHAnsi" w:hAnsiTheme="majorHAnsi" w:cstheme="majorHAnsi"/>
        </w:rPr>
      </w:pPr>
      <w:r w:rsidRPr="00A23C9C">
        <w:rPr>
          <w:rFonts w:asciiTheme="majorHAnsi" w:hAnsiTheme="majorHAnsi" w:cstheme="majorHAnsi"/>
          <w:b/>
          <w:bCs/>
          <w:spacing w:val="-6"/>
        </w:rPr>
        <w:t>(1) Về căn cứ pháp lý ban hành Nghị quyết</w:t>
      </w:r>
      <w:r w:rsidRPr="00A23C9C">
        <w:rPr>
          <w:rFonts w:asciiTheme="majorHAnsi" w:hAnsiTheme="majorHAnsi" w:cstheme="majorHAnsi"/>
          <w:spacing w:val="-6"/>
        </w:rPr>
        <w:t xml:space="preserve">: Các căn cứ pháp lý ban hành văn bản đã hết hiệu lực thi hành, cụ thể: </w:t>
      </w:r>
      <w:r w:rsidRPr="00A23C9C">
        <w:rPr>
          <w:rFonts w:asciiTheme="majorHAnsi" w:hAnsiTheme="majorHAnsi" w:cstheme="majorHAnsi"/>
          <w:i/>
          <w:iCs/>
        </w:rPr>
        <w:t>Luật Tổ chức chính quyền địa phương ngày 19 tháng 6 năm 2015; Luật Ngân sách nhà nước ngày 25 tháng 6 năm 2015; Nghị định số </w:t>
      </w:r>
      <w:hyperlink r:id="rId8" w:tgtFrame="_blank" w:tooltip="Nghị định 163/2016/NĐ-CP" w:history="1">
        <w:r w:rsidRPr="00A23C9C">
          <w:rPr>
            <w:rStyle w:val="Hyperlink"/>
            <w:rFonts w:asciiTheme="majorHAnsi" w:hAnsiTheme="majorHAnsi" w:cstheme="majorHAnsi"/>
            <w:i/>
            <w:iCs/>
            <w:color w:val="auto"/>
            <w:u w:val="none"/>
          </w:rPr>
          <w:t>163/2016/NĐ-CP</w:t>
        </w:r>
      </w:hyperlink>
      <w:r w:rsidRPr="00A23C9C">
        <w:rPr>
          <w:rFonts w:asciiTheme="majorHAnsi" w:hAnsiTheme="majorHAnsi" w:cstheme="majorHAnsi"/>
          <w:i/>
          <w:iCs/>
        </w:rPr>
        <w:t> ngày 21 tháng 12 năm 2016 của Chính phủ quy định chi tiết thi hành một số điều của Luật Ngân sách nhà nước.</w:t>
      </w:r>
    </w:p>
    <w:p w14:paraId="00C3DC9E" w14:textId="77777777" w:rsidR="00D13D2D" w:rsidRPr="00A23C9C" w:rsidRDefault="00D13D2D" w:rsidP="004E2DCD">
      <w:pPr>
        <w:widowControl w:val="0"/>
        <w:tabs>
          <w:tab w:val="right" w:leader="dot" w:pos="7920"/>
        </w:tabs>
        <w:spacing w:before="60" w:line="320" w:lineRule="exact"/>
        <w:ind w:firstLine="567"/>
        <w:jc w:val="both"/>
        <w:rPr>
          <w:rFonts w:asciiTheme="majorHAnsi" w:hAnsiTheme="majorHAnsi" w:cstheme="majorHAnsi"/>
          <w:b/>
          <w:bCs/>
          <w:spacing w:val="-6"/>
        </w:rPr>
      </w:pPr>
      <w:r w:rsidRPr="00A23C9C">
        <w:rPr>
          <w:rFonts w:asciiTheme="majorHAnsi" w:hAnsiTheme="majorHAnsi" w:cstheme="majorHAnsi"/>
          <w:b/>
          <w:bCs/>
          <w:spacing w:val="-6"/>
        </w:rPr>
        <w:t>(2) Về nội dung Nghị quyết</w:t>
      </w:r>
    </w:p>
    <w:p w14:paraId="74F3538A" w14:textId="0B8BA69D" w:rsidR="00D13D2D" w:rsidRPr="00A23C9C" w:rsidRDefault="00D13D2D" w:rsidP="004E2DCD">
      <w:pPr>
        <w:pStyle w:val="NormalWeb"/>
        <w:shd w:val="clear" w:color="auto" w:fill="FFFFFF"/>
        <w:spacing w:before="60" w:beforeAutospacing="0" w:after="0" w:afterAutospacing="0" w:line="320" w:lineRule="exact"/>
        <w:ind w:firstLine="567"/>
        <w:jc w:val="both"/>
        <w:rPr>
          <w:rFonts w:asciiTheme="majorHAnsi" w:hAnsiTheme="majorHAnsi" w:cstheme="majorHAnsi"/>
          <w:sz w:val="28"/>
          <w:szCs w:val="28"/>
        </w:rPr>
      </w:pPr>
      <w:r w:rsidRPr="00A23C9C">
        <w:rPr>
          <w:rFonts w:asciiTheme="majorHAnsi" w:hAnsiTheme="majorHAnsi" w:cstheme="majorHAnsi"/>
          <w:spacing w:val="-6"/>
          <w:sz w:val="28"/>
          <w:szCs w:val="28"/>
        </w:rPr>
        <w:t>Nghị quyết có nội dung quy định đến chính quyền cấp huyện như:</w:t>
      </w:r>
      <w:r w:rsidRPr="00A23C9C">
        <w:rPr>
          <w:rFonts w:asciiTheme="majorHAnsi" w:hAnsiTheme="majorHAnsi" w:cstheme="majorHAnsi"/>
          <w:b/>
          <w:bCs/>
          <w:spacing w:val="-6"/>
          <w:sz w:val="28"/>
          <w:szCs w:val="28"/>
        </w:rPr>
        <w:t xml:space="preserve"> </w:t>
      </w:r>
      <w:r w:rsidRPr="00A23C9C">
        <w:rPr>
          <w:rFonts w:asciiTheme="majorHAnsi" w:hAnsiTheme="majorHAnsi" w:cstheme="majorHAnsi"/>
          <w:sz w:val="28"/>
          <w:szCs w:val="28"/>
        </w:rPr>
        <w:t>các thành phố, thị xã, các huyện, Chủ tịch UBND cấp huyện</w:t>
      </w:r>
      <w:r w:rsidRPr="00A23C9C">
        <w:rPr>
          <w:rFonts w:asciiTheme="majorHAnsi" w:hAnsiTheme="majorHAnsi" w:cstheme="majorHAnsi"/>
          <w:sz w:val="28"/>
          <w:szCs w:val="28"/>
          <w:shd w:val="clear" w:color="auto" w:fill="FFFFFF"/>
        </w:rPr>
        <w:t xml:space="preserve">, cụ thể: </w:t>
      </w:r>
    </w:p>
    <w:p w14:paraId="12F1E808" w14:textId="6C4A9474" w:rsidR="00C6461F" w:rsidRPr="00A23C9C" w:rsidRDefault="00C6461F" w:rsidP="004E2DCD">
      <w:pPr>
        <w:pStyle w:val="NormalWeb"/>
        <w:shd w:val="clear" w:color="auto" w:fill="FFFFFF"/>
        <w:spacing w:before="60" w:beforeAutospacing="0" w:after="0" w:afterAutospacing="0" w:line="320" w:lineRule="exact"/>
        <w:ind w:firstLine="567"/>
        <w:jc w:val="both"/>
        <w:rPr>
          <w:rFonts w:asciiTheme="majorHAnsi" w:hAnsiTheme="majorHAnsi" w:cstheme="majorHAnsi"/>
          <w:b/>
          <w:bCs/>
          <w:sz w:val="28"/>
          <w:szCs w:val="28"/>
        </w:rPr>
      </w:pPr>
      <w:r w:rsidRPr="00A23C9C">
        <w:rPr>
          <w:rFonts w:asciiTheme="majorHAnsi" w:hAnsiTheme="majorHAnsi" w:cstheme="majorHAnsi"/>
          <w:b/>
          <w:bCs/>
          <w:sz w:val="28"/>
          <w:szCs w:val="28"/>
        </w:rPr>
        <w:t>“Điều 1. Phạm vi điều chỉnh và đối tượng áp dụng</w:t>
      </w:r>
    </w:p>
    <w:p w14:paraId="655F3D4A" w14:textId="77777777" w:rsidR="00C6461F" w:rsidRPr="00A23C9C" w:rsidRDefault="00C6461F" w:rsidP="004E2DCD">
      <w:pPr>
        <w:pStyle w:val="NormalWeb"/>
        <w:shd w:val="clear" w:color="auto" w:fill="FFFFFF"/>
        <w:spacing w:before="60" w:beforeAutospacing="0" w:after="0" w:afterAutospacing="0" w:line="320" w:lineRule="exact"/>
        <w:ind w:firstLine="567"/>
        <w:jc w:val="both"/>
        <w:rPr>
          <w:rFonts w:asciiTheme="majorHAnsi" w:hAnsiTheme="majorHAnsi" w:cstheme="majorHAnsi"/>
          <w:sz w:val="28"/>
          <w:szCs w:val="28"/>
        </w:rPr>
      </w:pPr>
      <w:r w:rsidRPr="00A23C9C">
        <w:rPr>
          <w:rFonts w:asciiTheme="majorHAnsi" w:hAnsiTheme="majorHAnsi" w:cstheme="majorHAnsi"/>
          <w:sz w:val="28"/>
          <w:szCs w:val="28"/>
        </w:rPr>
        <w:t>1. Phạm vi điều chỉnh</w:t>
      </w:r>
    </w:p>
    <w:p w14:paraId="11BF3D8A" w14:textId="77777777" w:rsidR="00C6461F" w:rsidRPr="00A23C9C" w:rsidRDefault="00C6461F" w:rsidP="004E2DCD">
      <w:pPr>
        <w:pStyle w:val="NormalWeb"/>
        <w:shd w:val="clear" w:color="auto" w:fill="FFFFFF"/>
        <w:spacing w:before="60" w:beforeAutospacing="0" w:after="0" w:afterAutospacing="0" w:line="320" w:lineRule="exact"/>
        <w:ind w:firstLine="567"/>
        <w:jc w:val="both"/>
        <w:rPr>
          <w:rFonts w:asciiTheme="majorHAnsi" w:hAnsiTheme="majorHAnsi" w:cstheme="majorHAnsi"/>
          <w:sz w:val="28"/>
          <w:szCs w:val="28"/>
        </w:rPr>
      </w:pPr>
      <w:r w:rsidRPr="00A23C9C">
        <w:rPr>
          <w:rFonts w:asciiTheme="majorHAnsi" w:hAnsiTheme="majorHAnsi" w:cstheme="majorHAnsi"/>
          <w:sz w:val="28"/>
          <w:szCs w:val="28"/>
        </w:rPr>
        <w:t>…….</w:t>
      </w:r>
    </w:p>
    <w:p w14:paraId="70A8A20F" w14:textId="77777777" w:rsidR="00C6461F" w:rsidRPr="00A23C9C" w:rsidRDefault="00C6461F" w:rsidP="004E2DCD">
      <w:pPr>
        <w:pStyle w:val="NormalWeb"/>
        <w:shd w:val="clear" w:color="auto" w:fill="FFFFFF"/>
        <w:spacing w:before="60" w:beforeAutospacing="0" w:after="0" w:afterAutospacing="0" w:line="320" w:lineRule="exact"/>
        <w:ind w:firstLine="567"/>
        <w:jc w:val="both"/>
        <w:rPr>
          <w:rFonts w:asciiTheme="majorHAnsi" w:hAnsiTheme="majorHAnsi" w:cstheme="majorHAnsi"/>
          <w:sz w:val="28"/>
          <w:szCs w:val="28"/>
        </w:rPr>
      </w:pPr>
      <w:r w:rsidRPr="00A23C9C">
        <w:rPr>
          <w:rFonts w:asciiTheme="majorHAnsi" w:hAnsiTheme="majorHAnsi" w:cstheme="majorHAnsi"/>
          <w:sz w:val="28"/>
          <w:szCs w:val="28"/>
        </w:rPr>
        <w:t>2. Đối tượng áp dụng</w:t>
      </w:r>
    </w:p>
    <w:p w14:paraId="105E0BDE" w14:textId="77777777" w:rsidR="00C6461F" w:rsidRPr="00A23C9C" w:rsidRDefault="00C6461F" w:rsidP="004E2DCD">
      <w:pPr>
        <w:pStyle w:val="NormalWeb"/>
        <w:shd w:val="clear" w:color="auto" w:fill="FFFFFF"/>
        <w:spacing w:before="60" w:beforeAutospacing="0" w:after="0" w:afterAutospacing="0" w:line="320" w:lineRule="exact"/>
        <w:ind w:firstLine="567"/>
        <w:jc w:val="both"/>
        <w:rPr>
          <w:rFonts w:asciiTheme="majorHAnsi" w:hAnsiTheme="majorHAnsi" w:cstheme="majorHAnsi"/>
          <w:sz w:val="28"/>
          <w:szCs w:val="28"/>
        </w:rPr>
      </w:pPr>
      <w:r w:rsidRPr="00A23C9C">
        <w:rPr>
          <w:rFonts w:asciiTheme="majorHAnsi" w:hAnsiTheme="majorHAnsi" w:cstheme="majorHAnsi"/>
          <w:sz w:val="28"/>
          <w:szCs w:val="28"/>
        </w:rPr>
        <w:t xml:space="preserve">Tổ chức, cá nhân người Việt Nam, người nước ngoài có cơ sở chăn nuôi gia súc, gia cầm trong khu vực không được phép chăn nuôi của </w:t>
      </w:r>
      <w:r w:rsidRPr="00A23C9C">
        <w:rPr>
          <w:rFonts w:asciiTheme="majorHAnsi" w:hAnsiTheme="majorHAnsi" w:cstheme="majorHAnsi"/>
          <w:b/>
          <w:i/>
          <w:sz w:val="28"/>
          <w:szCs w:val="28"/>
        </w:rPr>
        <w:t>thành phố, thị xã, thị trấn, khu dân cư;</w:t>
      </w:r>
      <w:r w:rsidRPr="00A23C9C">
        <w:rPr>
          <w:rFonts w:asciiTheme="majorHAnsi" w:hAnsiTheme="majorHAnsi" w:cstheme="majorHAnsi"/>
          <w:sz w:val="28"/>
          <w:szCs w:val="28"/>
        </w:rPr>
        <w:t xml:space="preserve"> trừ nuôi động vật làm cảnh, nuôi động vật trong phòng thí nghiệm mà không gây ô nhiễm môi trường.</w:t>
      </w:r>
    </w:p>
    <w:p w14:paraId="02FA0537" w14:textId="77777777" w:rsidR="00C6461F" w:rsidRPr="00A23C9C" w:rsidRDefault="00C6461F" w:rsidP="004E2DCD">
      <w:pPr>
        <w:widowControl w:val="0"/>
        <w:spacing w:before="60" w:line="320" w:lineRule="exact"/>
        <w:ind w:firstLine="567"/>
        <w:jc w:val="both"/>
      </w:pPr>
      <w:r w:rsidRPr="00A23C9C">
        <w:rPr>
          <w:b/>
          <w:bCs/>
        </w:rPr>
        <w:t>“</w:t>
      </w:r>
      <w:r w:rsidRPr="00A23C9C">
        <w:rPr>
          <w:b/>
          <w:bCs/>
          <w:lang w:val="vi-VN"/>
        </w:rPr>
        <w:t>Điều 2</w:t>
      </w:r>
      <w:r w:rsidRPr="00A23C9C">
        <w:rPr>
          <w:lang w:val="vi-VN"/>
        </w:rPr>
        <w:t xml:space="preserve">. </w:t>
      </w:r>
      <w:r w:rsidRPr="00A23C9C">
        <w:rPr>
          <w:b/>
          <w:bCs/>
          <w:lang w:val="vi-VN"/>
        </w:rPr>
        <w:t>Quy định khu vực thuộc nội thành của thành phố, thị xã, thị trấn, khu dân cư trên địa bàn tỉnh không được phép chăn nuôi</w:t>
      </w:r>
    </w:p>
    <w:p w14:paraId="4CA6BFFC" w14:textId="77777777" w:rsidR="00C6461F" w:rsidRPr="00A23C9C" w:rsidRDefault="00C6461F" w:rsidP="004E2DCD">
      <w:pPr>
        <w:widowControl w:val="0"/>
        <w:spacing w:before="60" w:line="320" w:lineRule="exact"/>
        <w:ind w:firstLine="567"/>
        <w:jc w:val="both"/>
      </w:pPr>
      <w:r w:rsidRPr="00A23C9C">
        <w:rPr>
          <w:lang w:val="vi-VN"/>
        </w:rPr>
        <w:t xml:space="preserve">1. Khu vực không được phép chăn nuôi gia súc, gia cầm, bao gồm: Các phường, thị trấn, khu dân cư thuộc </w:t>
      </w:r>
      <w:r w:rsidRPr="00A23C9C">
        <w:rPr>
          <w:b/>
          <w:bCs/>
          <w:i/>
          <w:iCs/>
          <w:lang w:val="vi-VN"/>
        </w:rPr>
        <w:t>các thành phố, thị xã, các huyện</w:t>
      </w:r>
      <w:r w:rsidRPr="00A23C9C">
        <w:rPr>
          <w:lang w:val="vi-VN"/>
        </w:rPr>
        <w:t xml:space="preserve"> trên địa bàn tỉnh Thái Nguyên có tỷ lệ lao động phi nông nghiệp chiếm từ 85% trở lên và tổng diện tích nhóm đất phi nông nghiệp chiếm tỷ lệ từ 80% trở lên so với tổng diện tích đất tự nhiên.</w:t>
      </w:r>
      <w:r w:rsidRPr="00A23C9C">
        <w:t>”</w:t>
      </w:r>
    </w:p>
    <w:p w14:paraId="341FF872" w14:textId="77777777" w:rsidR="00C6461F" w:rsidRPr="00A23C9C" w:rsidRDefault="00C6461F" w:rsidP="004E2DCD">
      <w:pPr>
        <w:widowControl w:val="0"/>
        <w:spacing w:before="60" w:line="320" w:lineRule="exact"/>
        <w:ind w:firstLine="567"/>
        <w:jc w:val="both"/>
        <w:rPr>
          <w:b/>
          <w:bCs/>
        </w:rPr>
      </w:pPr>
      <w:r w:rsidRPr="00A23C9C">
        <w:t>“</w:t>
      </w:r>
      <w:r w:rsidRPr="00A23C9C">
        <w:rPr>
          <w:b/>
          <w:bCs/>
          <w:lang w:val="vi-VN"/>
        </w:rPr>
        <w:t>Điều 4. Nguyên tắc, điều kiện, đối tượng được hưởng chính sách hỗ trợ và kinh phí hỗ trợ</w:t>
      </w:r>
    </w:p>
    <w:p w14:paraId="498B0C59" w14:textId="77777777" w:rsidR="00C6461F" w:rsidRPr="00A23C9C" w:rsidRDefault="00C6461F" w:rsidP="004E2DCD">
      <w:pPr>
        <w:widowControl w:val="0"/>
        <w:spacing w:before="60" w:line="320" w:lineRule="exact"/>
        <w:ind w:firstLine="567"/>
        <w:jc w:val="both"/>
      </w:pPr>
      <w:r w:rsidRPr="00A23C9C">
        <w:rPr>
          <w:lang w:val="vi-VN"/>
        </w:rPr>
        <w:t>1. Nguyên tắc, điều kiện, đối tượng được hưởng chính sách hỗ trợ</w:t>
      </w:r>
    </w:p>
    <w:p w14:paraId="7665917D" w14:textId="77777777" w:rsidR="00C6461F" w:rsidRPr="00A23C9C" w:rsidRDefault="00C6461F" w:rsidP="004E2DCD">
      <w:pPr>
        <w:widowControl w:val="0"/>
        <w:spacing w:before="60" w:line="320" w:lineRule="exact"/>
        <w:ind w:firstLine="567"/>
        <w:jc w:val="both"/>
      </w:pPr>
      <w:r w:rsidRPr="00A23C9C">
        <w:t>...</w:t>
      </w:r>
    </w:p>
    <w:p w14:paraId="318B5C7A" w14:textId="77777777" w:rsidR="00C6461F" w:rsidRPr="00A23C9C" w:rsidRDefault="00C6461F" w:rsidP="004E2DCD">
      <w:pPr>
        <w:widowControl w:val="0"/>
        <w:spacing w:before="60" w:line="320" w:lineRule="exact"/>
        <w:ind w:firstLine="567"/>
        <w:jc w:val="both"/>
      </w:pPr>
      <w:r w:rsidRPr="00A23C9C">
        <w:rPr>
          <w:lang w:val="vi-VN"/>
        </w:rPr>
        <w:t xml:space="preserve">e) Chủ cơ sở di dời phải hoàn chỉnh hồ sơ và có xác nhận của Chủ tịch Ủy ban nhân dân cấp xã nơi cơ sở chăn nuôi phải di dời. Việc xác nhận chi phí hỗ trợ phải do các phòng, ban chuyên môn cấp huyện thẩm định và được </w:t>
      </w:r>
      <w:r w:rsidRPr="00A23C9C">
        <w:rPr>
          <w:b/>
          <w:bCs/>
          <w:i/>
          <w:iCs/>
          <w:lang w:val="vi-VN"/>
        </w:rPr>
        <w:t>Chủ tịch Ủy ban nhân dân cấp huyện</w:t>
      </w:r>
      <w:r w:rsidRPr="00A23C9C">
        <w:rPr>
          <w:lang w:val="vi-VN"/>
        </w:rPr>
        <w:t xml:space="preserve"> phê duyệt.</w:t>
      </w:r>
    </w:p>
    <w:p w14:paraId="4A6775BB" w14:textId="77777777" w:rsidR="00C6461F" w:rsidRPr="00A23C9C" w:rsidRDefault="00C6461F" w:rsidP="004E2DCD">
      <w:pPr>
        <w:widowControl w:val="0"/>
        <w:spacing w:before="60" w:line="320" w:lineRule="exact"/>
        <w:ind w:firstLine="567"/>
        <w:jc w:val="both"/>
      </w:pPr>
      <w:r w:rsidRPr="00A23C9C">
        <w:t>…</w:t>
      </w:r>
    </w:p>
    <w:p w14:paraId="7E1C76B9" w14:textId="77777777" w:rsidR="00C6461F" w:rsidRPr="00A23C9C" w:rsidRDefault="00C6461F" w:rsidP="004E2DCD">
      <w:pPr>
        <w:widowControl w:val="0"/>
        <w:spacing w:before="60" w:line="320" w:lineRule="exact"/>
        <w:ind w:firstLine="567"/>
        <w:jc w:val="both"/>
      </w:pPr>
      <w:r w:rsidRPr="00A23C9C">
        <w:rPr>
          <w:lang w:val="vi-VN"/>
        </w:rPr>
        <w:t>2. Kinh phí hỗ trợ</w:t>
      </w:r>
    </w:p>
    <w:p w14:paraId="250397B6" w14:textId="77777777" w:rsidR="00C6461F" w:rsidRPr="00A23C9C" w:rsidRDefault="00C6461F" w:rsidP="004E2DCD">
      <w:pPr>
        <w:tabs>
          <w:tab w:val="left" w:pos="8475"/>
        </w:tabs>
        <w:spacing w:before="60" w:line="320" w:lineRule="exact"/>
        <w:ind w:firstLine="567"/>
        <w:jc w:val="both"/>
      </w:pPr>
      <w:r w:rsidRPr="00A23C9C">
        <w:rPr>
          <w:lang w:val="vi-VN"/>
        </w:rPr>
        <w:t xml:space="preserve">Kinh phí hỗ trợ quy định tại Điều 3 của Nghị quyết này được cân đối trong dự toán ngân sách của tỉnh giao cho </w:t>
      </w:r>
      <w:r w:rsidRPr="00A23C9C">
        <w:rPr>
          <w:b/>
          <w:bCs/>
          <w:i/>
          <w:iCs/>
          <w:lang w:val="vi-VN"/>
        </w:rPr>
        <w:t>các huyện, thành phố, thị xã</w:t>
      </w:r>
      <w:r w:rsidRPr="00A23C9C">
        <w:rPr>
          <w:b/>
          <w:bCs/>
          <w:lang w:val="vi-VN"/>
        </w:rPr>
        <w:t xml:space="preserve"> </w:t>
      </w:r>
      <w:r w:rsidRPr="00A23C9C">
        <w:rPr>
          <w:lang w:val="vi-VN"/>
        </w:rPr>
        <w:t>hằng năm.</w:t>
      </w:r>
      <w:r w:rsidRPr="00A23C9C">
        <w:t>”</w:t>
      </w:r>
    </w:p>
    <w:p w14:paraId="36E229FA" w14:textId="6B510377" w:rsidR="00D13D2D" w:rsidRPr="00A23C9C" w:rsidRDefault="00D13D2D" w:rsidP="004E2DCD">
      <w:pPr>
        <w:tabs>
          <w:tab w:val="left" w:pos="8475"/>
        </w:tabs>
        <w:spacing w:before="60" w:line="320" w:lineRule="exact"/>
        <w:ind w:firstLine="567"/>
        <w:jc w:val="both"/>
        <w:rPr>
          <w:rFonts w:asciiTheme="majorHAnsi" w:hAnsiTheme="majorHAnsi" w:cstheme="majorHAnsi"/>
          <w:bCs/>
          <w:spacing w:val="-4"/>
          <w:lang w:val="de-DE"/>
        </w:rPr>
      </w:pPr>
      <w:r w:rsidRPr="00A23C9C">
        <w:rPr>
          <w:rFonts w:asciiTheme="majorHAnsi" w:hAnsiTheme="majorHAnsi" w:cstheme="majorHAnsi"/>
          <w:shd w:val="clear" w:color="auto" w:fill="FFFFFF"/>
        </w:rPr>
        <w:t xml:space="preserve">Từ những lý do trên, việc sửa đổi, bổ sung </w:t>
      </w:r>
      <w:r w:rsidRPr="00A23C9C">
        <w:rPr>
          <w:rFonts w:asciiTheme="majorHAnsi" w:hAnsiTheme="majorHAnsi" w:cstheme="majorHAnsi"/>
          <w:spacing w:val="-6"/>
        </w:rPr>
        <w:t xml:space="preserve">Nghị quyết </w:t>
      </w:r>
      <w:r w:rsidR="009D66DB" w:rsidRPr="00A23C9C">
        <w:rPr>
          <w:rFonts w:asciiTheme="majorHAnsi" w:hAnsiTheme="majorHAnsi" w:cstheme="majorHAnsi"/>
          <w:spacing w:val="-6"/>
        </w:rPr>
        <w:t xml:space="preserve">số </w:t>
      </w:r>
      <w:r w:rsidRPr="00A23C9C">
        <w:rPr>
          <w:rFonts w:asciiTheme="majorHAnsi" w:hAnsiTheme="majorHAnsi" w:cstheme="majorHAnsi"/>
          <w:spacing w:val="-6"/>
        </w:rPr>
        <w:t>12/2020/NQ-HĐND</w:t>
      </w:r>
      <w:r w:rsidRPr="00A23C9C">
        <w:rPr>
          <w:rFonts w:asciiTheme="majorHAnsi" w:hAnsiTheme="majorHAnsi" w:cstheme="majorHAnsi"/>
          <w:bCs/>
          <w:spacing w:val="-4"/>
          <w:lang w:val="de-DE"/>
        </w:rPr>
        <w:t xml:space="preserve"> là phù hợp và cần thiết.</w:t>
      </w:r>
    </w:p>
    <w:p w14:paraId="1D712E78" w14:textId="77777777" w:rsidR="00D13D2D" w:rsidRPr="00A23C9C" w:rsidRDefault="00D13D2D" w:rsidP="004E2DCD">
      <w:pPr>
        <w:tabs>
          <w:tab w:val="left" w:pos="8475"/>
        </w:tabs>
        <w:spacing w:before="60" w:line="320" w:lineRule="exact"/>
        <w:ind w:firstLine="567"/>
        <w:jc w:val="both"/>
        <w:rPr>
          <w:rFonts w:asciiTheme="majorHAnsi" w:hAnsiTheme="majorHAnsi" w:cstheme="majorHAnsi"/>
          <w:bCs/>
          <w:spacing w:val="-4"/>
          <w:lang w:val="de-DE"/>
        </w:rPr>
      </w:pPr>
      <w:r w:rsidRPr="00A23C9C">
        <w:rPr>
          <w:rFonts w:asciiTheme="majorHAnsi" w:hAnsiTheme="majorHAnsi" w:cstheme="majorHAnsi"/>
          <w:b/>
          <w:spacing w:val="-4"/>
          <w:lang w:val="de-DE"/>
        </w:rPr>
        <w:t>- Phạm vi điều chỉnh;  Đối tượng áp dụng</w:t>
      </w:r>
      <w:r w:rsidRPr="00A23C9C">
        <w:rPr>
          <w:rFonts w:asciiTheme="majorHAnsi" w:hAnsiTheme="majorHAnsi" w:cstheme="majorHAnsi"/>
          <w:bCs/>
          <w:spacing w:val="-4"/>
          <w:lang w:val="de-DE"/>
        </w:rPr>
        <w:t xml:space="preserve">: do </w:t>
      </w:r>
      <w:r w:rsidRPr="00A23C9C">
        <w:rPr>
          <w:rFonts w:asciiTheme="majorHAnsi" w:hAnsiTheme="majorHAnsi" w:cstheme="majorHAnsi"/>
          <w:bCs/>
        </w:rPr>
        <w:t xml:space="preserve">Mẫu số 31. (Mẫu Nghị quyết của Hội đồng nhân dân các cấp sửa đổi, bổ sung một số điều) ban hành kèm theo </w:t>
      </w:r>
      <w:r w:rsidRPr="00A23C9C">
        <w:rPr>
          <w:rFonts w:asciiTheme="majorHAnsi" w:hAnsiTheme="majorHAnsi" w:cstheme="majorHAnsi"/>
          <w:bCs/>
          <w:iCs/>
        </w:rPr>
        <w:lastRenderedPageBreak/>
        <w:t xml:space="preserve">Nghị định số 78/2025/NĐ-CP không có phạm vi điều chỉnh, đối tượng áp dụng nên việc quy định mục này không cần thiết. </w:t>
      </w:r>
    </w:p>
    <w:p w14:paraId="1A10727C" w14:textId="77777777" w:rsidR="00D13D2D" w:rsidRPr="00A23C9C" w:rsidRDefault="00D13D2D" w:rsidP="004E2DCD">
      <w:pPr>
        <w:widowControl w:val="0"/>
        <w:tabs>
          <w:tab w:val="right" w:leader="dot" w:pos="7920"/>
        </w:tabs>
        <w:spacing w:before="60" w:line="320" w:lineRule="exact"/>
        <w:ind w:firstLine="567"/>
        <w:jc w:val="both"/>
        <w:rPr>
          <w:rFonts w:asciiTheme="majorHAnsi" w:hAnsiTheme="majorHAnsi" w:cstheme="majorHAnsi"/>
          <w:spacing w:val="-4"/>
          <w:lang w:val="de-DE"/>
        </w:rPr>
      </w:pPr>
      <w:r w:rsidRPr="00A23C9C">
        <w:rPr>
          <w:rFonts w:asciiTheme="majorHAnsi" w:hAnsiTheme="majorHAnsi" w:cstheme="majorHAnsi"/>
          <w:spacing w:val="-4"/>
          <w:lang w:val="de-DE"/>
        </w:rPr>
        <w:t xml:space="preserve">- </w:t>
      </w:r>
      <w:r w:rsidRPr="00A23C9C">
        <w:rPr>
          <w:rFonts w:asciiTheme="majorHAnsi" w:hAnsiTheme="majorHAnsi" w:cstheme="majorHAnsi"/>
          <w:b/>
          <w:bCs/>
          <w:spacing w:val="-4"/>
          <w:lang w:val="de-DE"/>
        </w:rPr>
        <w:t>Dự kiến thời gian ban hành:</w:t>
      </w:r>
      <w:r w:rsidRPr="00A23C9C">
        <w:rPr>
          <w:rFonts w:asciiTheme="majorHAnsi" w:hAnsiTheme="majorHAnsi" w:cstheme="majorHAnsi"/>
          <w:spacing w:val="-4"/>
          <w:lang w:val="de-DE"/>
        </w:rPr>
        <w:t xml:space="preserve"> Trong tháng 6/2025.</w:t>
      </w:r>
    </w:p>
    <w:p w14:paraId="0BDF4726" w14:textId="77777777" w:rsidR="00CD2336" w:rsidRPr="00A23C9C" w:rsidRDefault="007B5E7C" w:rsidP="004E2DCD">
      <w:pPr>
        <w:widowControl w:val="0"/>
        <w:tabs>
          <w:tab w:val="right" w:leader="dot" w:pos="7920"/>
        </w:tabs>
        <w:spacing w:before="60" w:line="320" w:lineRule="exact"/>
        <w:ind w:firstLine="567"/>
        <w:jc w:val="both"/>
        <w:rPr>
          <w:b/>
          <w:bCs/>
          <w:spacing w:val="-10"/>
        </w:rPr>
      </w:pPr>
      <w:r w:rsidRPr="00A23C9C">
        <w:rPr>
          <w:rFonts w:asciiTheme="majorHAnsi" w:hAnsiTheme="majorHAnsi" w:cstheme="majorHAnsi"/>
          <w:b/>
          <w:bCs/>
          <w:spacing w:val="-4"/>
          <w:lang w:val="de-DE"/>
        </w:rPr>
        <w:t xml:space="preserve">4. </w:t>
      </w:r>
      <w:r w:rsidR="00CD2336" w:rsidRPr="00A23C9C">
        <w:rPr>
          <w:b/>
          <w:bCs/>
          <w:spacing w:val="-10"/>
        </w:rPr>
        <w:t>Nghị quyết số 15/2020/NQ-HĐND ngày 11/12/2020 của HĐND tỉnh thông qua Đề án phát triển nông nghiệp chủ lực tỉnh Thái Nguyên giai đoạn 2021-2015, định hướng đến năm 2030</w:t>
      </w:r>
    </w:p>
    <w:p w14:paraId="5711E36A" w14:textId="24B69783" w:rsidR="007B5E7C" w:rsidRPr="00A23C9C" w:rsidRDefault="007B5E7C" w:rsidP="004E2DCD">
      <w:pPr>
        <w:widowControl w:val="0"/>
        <w:tabs>
          <w:tab w:val="right" w:leader="dot" w:pos="7920"/>
        </w:tabs>
        <w:spacing w:before="60" w:line="320" w:lineRule="exact"/>
        <w:ind w:firstLine="567"/>
        <w:jc w:val="both"/>
        <w:rPr>
          <w:rFonts w:asciiTheme="majorHAnsi" w:hAnsiTheme="majorHAnsi" w:cstheme="majorHAnsi"/>
        </w:rPr>
      </w:pPr>
      <w:r w:rsidRPr="00A23C9C">
        <w:rPr>
          <w:rFonts w:asciiTheme="majorHAnsi" w:hAnsiTheme="majorHAnsi" w:cstheme="majorHAnsi"/>
          <w:spacing w:val="-6"/>
        </w:rPr>
        <w:t xml:space="preserve">Những nội dung không còn phù hợp khi </w:t>
      </w:r>
      <w:r w:rsidRPr="00A23C9C">
        <w:rPr>
          <w:rFonts w:asciiTheme="majorHAnsi" w:hAnsiTheme="majorHAnsi" w:cstheme="majorHAnsi"/>
        </w:rPr>
        <w:t>kết thúc hoạt động của chính quyền địa phương cấp huyện và tổ chức chính quyền địa phương 02 cấp:</w:t>
      </w:r>
    </w:p>
    <w:p w14:paraId="644E3F7C" w14:textId="6CB43872" w:rsidR="007B5E7C" w:rsidRPr="00A23C9C" w:rsidRDefault="007B5E7C" w:rsidP="004E2DCD">
      <w:pPr>
        <w:widowControl w:val="0"/>
        <w:tabs>
          <w:tab w:val="right" w:leader="dot" w:pos="7920"/>
        </w:tabs>
        <w:spacing w:before="60" w:line="320" w:lineRule="exact"/>
        <w:ind w:firstLine="567"/>
        <w:jc w:val="both"/>
        <w:rPr>
          <w:rFonts w:asciiTheme="majorHAnsi" w:hAnsiTheme="majorHAnsi" w:cstheme="majorHAnsi"/>
        </w:rPr>
      </w:pPr>
      <w:r w:rsidRPr="00A23C9C">
        <w:rPr>
          <w:rFonts w:asciiTheme="majorHAnsi" w:hAnsiTheme="majorHAnsi" w:cstheme="majorHAnsi"/>
          <w:b/>
          <w:bCs/>
          <w:spacing w:val="-6"/>
        </w:rPr>
        <w:t>(1) Về căn cứ pháp lý ban hành Nghị quyết</w:t>
      </w:r>
      <w:r w:rsidRPr="00A23C9C">
        <w:rPr>
          <w:rFonts w:asciiTheme="majorHAnsi" w:hAnsiTheme="majorHAnsi" w:cstheme="majorHAnsi"/>
          <w:spacing w:val="-6"/>
        </w:rPr>
        <w:t xml:space="preserve">: Các căn cứ pháp lý ban hành văn bản đã hết hiệu lực thi hành, cụ thể: </w:t>
      </w:r>
      <w:r w:rsidRPr="00A23C9C">
        <w:rPr>
          <w:rFonts w:asciiTheme="majorHAnsi" w:hAnsiTheme="majorHAnsi" w:cstheme="majorHAnsi"/>
          <w:i/>
          <w:iCs/>
        </w:rPr>
        <w:t>Luật Tổ chức chính quyền địa phương ngày 19 tháng 6 năm 2015; Luật Ngân sách nhà nước ngày 25 tháng 6 năm 2015</w:t>
      </w:r>
      <w:r w:rsidR="00DD6F34" w:rsidRPr="00A23C9C">
        <w:rPr>
          <w:rFonts w:asciiTheme="majorHAnsi" w:hAnsiTheme="majorHAnsi" w:cstheme="majorHAnsi"/>
          <w:i/>
          <w:iCs/>
        </w:rPr>
        <w:t>.</w:t>
      </w:r>
    </w:p>
    <w:p w14:paraId="28E65A0E" w14:textId="77777777" w:rsidR="007B5E7C" w:rsidRPr="00A23C9C" w:rsidRDefault="007B5E7C" w:rsidP="004E2DCD">
      <w:pPr>
        <w:widowControl w:val="0"/>
        <w:tabs>
          <w:tab w:val="right" w:leader="dot" w:pos="7920"/>
        </w:tabs>
        <w:spacing w:before="60" w:line="320" w:lineRule="exact"/>
        <w:ind w:firstLine="567"/>
        <w:jc w:val="both"/>
        <w:rPr>
          <w:rFonts w:asciiTheme="majorHAnsi" w:hAnsiTheme="majorHAnsi" w:cstheme="majorHAnsi"/>
          <w:b/>
          <w:bCs/>
          <w:spacing w:val="-6"/>
        </w:rPr>
      </w:pPr>
      <w:r w:rsidRPr="00A23C9C">
        <w:rPr>
          <w:rFonts w:asciiTheme="majorHAnsi" w:hAnsiTheme="majorHAnsi" w:cstheme="majorHAnsi"/>
          <w:b/>
          <w:bCs/>
          <w:spacing w:val="-6"/>
        </w:rPr>
        <w:t>(2) Về nội dung Nghị quyết</w:t>
      </w:r>
    </w:p>
    <w:p w14:paraId="2819950B" w14:textId="13F0B140" w:rsidR="007B5E7C" w:rsidRPr="00A23C9C" w:rsidRDefault="007B5E7C" w:rsidP="004E2DCD">
      <w:pPr>
        <w:pStyle w:val="NormalWeb"/>
        <w:shd w:val="clear" w:color="auto" w:fill="FFFFFF"/>
        <w:spacing w:before="60" w:beforeAutospacing="0" w:after="0" w:afterAutospacing="0" w:line="320" w:lineRule="exact"/>
        <w:ind w:firstLine="567"/>
        <w:jc w:val="both"/>
        <w:rPr>
          <w:rFonts w:asciiTheme="majorHAnsi" w:hAnsiTheme="majorHAnsi" w:cstheme="majorHAnsi"/>
          <w:sz w:val="28"/>
          <w:szCs w:val="28"/>
        </w:rPr>
      </w:pPr>
      <w:r w:rsidRPr="00A23C9C">
        <w:rPr>
          <w:rFonts w:asciiTheme="majorHAnsi" w:hAnsiTheme="majorHAnsi" w:cstheme="majorHAnsi"/>
          <w:spacing w:val="-6"/>
          <w:sz w:val="28"/>
          <w:szCs w:val="28"/>
        </w:rPr>
        <w:t xml:space="preserve">Nghị quyết có </w:t>
      </w:r>
      <w:r w:rsidR="00DD6F34" w:rsidRPr="00A23C9C">
        <w:rPr>
          <w:rFonts w:asciiTheme="majorHAnsi" w:hAnsiTheme="majorHAnsi" w:cstheme="majorHAnsi"/>
          <w:spacing w:val="-6"/>
          <w:sz w:val="28"/>
          <w:szCs w:val="28"/>
        </w:rPr>
        <w:t xml:space="preserve">nhiều </w:t>
      </w:r>
      <w:r w:rsidRPr="00A23C9C">
        <w:rPr>
          <w:rFonts w:asciiTheme="majorHAnsi" w:hAnsiTheme="majorHAnsi" w:cstheme="majorHAnsi"/>
          <w:spacing w:val="-6"/>
          <w:sz w:val="28"/>
          <w:szCs w:val="28"/>
        </w:rPr>
        <w:t>nội dung quy định đến chính quyền cấp huyện như:</w:t>
      </w:r>
      <w:r w:rsidRPr="00A23C9C">
        <w:rPr>
          <w:rFonts w:asciiTheme="majorHAnsi" w:hAnsiTheme="majorHAnsi" w:cstheme="majorHAnsi"/>
          <w:b/>
          <w:bCs/>
          <w:spacing w:val="-6"/>
          <w:sz w:val="28"/>
          <w:szCs w:val="28"/>
        </w:rPr>
        <w:t xml:space="preserve"> </w:t>
      </w:r>
      <w:r w:rsidR="00DD6F34" w:rsidRPr="00A23C9C">
        <w:rPr>
          <w:rFonts w:asciiTheme="majorHAnsi" w:hAnsiTheme="majorHAnsi" w:cstheme="majorHAnsi"/>
          <w:sz w:val="28"/>
          <w:szCs w:val="28"/>
        </w:rPr>
        <w:t>UBND các huyện, thành phố, thị xã</w:t>
      </w:r>
      <w:r w:rsidRPr="00A23C9C">
        <w:rPr>
          <w:rFonts w:asciiTheme="majorHAnsi" w:hAnsiTheme="majorHAnsi" w:cstheme="majorHAnsi"/>
          <w:sz w:val="28"/>
          <w:szCs w:val="28"/>
          <w:shd w:val="clear" w:color="auto" w:fill="FFFFFF"/>
        </w:rPr>
        <w:t xml:space="preserve">, cụ thể: </w:t>
      </w:r>
    </w:p>
    <w:p w14:paraId="515FC955" w14:textId="55541629" w:rsidR="00DD6F34" w:rsidRPr="00A23C9C" w:rsidRDefault="00DD6F34" w:rsidP="004E2DCD">
      <w:pPr>
        <w:widowControl w:val="0"/>
        <w:spacing w:before="60" w:line="320" w:lineRule="exact"/>
        <w:ind w:firstLine="567"/>
        <w:jc w:val="both"/>
        <w:rPr>
          <w:b/>
          <w:bCs/>
        </w:rPr>
      </w:pPr>
      <w:r w:rsidRPr="00A23C9C">
        <w:rPr>
          <w:b/>
          <w:bCs/>
        </w:rPr>
        <w:t>“</w:t>
      </w:r>
      <w:r w:rsidRPr="00A23C9C">
        <w:rPr>
          <w:b/>
          <w:bCs/>
          <w:lang w:val="vi-VN"/>
        </w:rPr>
        <w:t>Điều 2. Cơ chế, chính sách hỗ trợ</w:t>
      </w:r>
    </w:p>
    <w:p w14:paraId="62BB9F76" w14:textId="77777777" w:rsidR="00DD6F34" w:rsidRPr="00A23C9C" w:rsidRDefault="00DD6F34" w:rsidP="004E2DCD">
      <w:pPr>
        <w:widowControl w:val="0"/>
        <w:spacing w:before="60" w:line="320" w:lineRule="exact"/>
        <w:ind w:firstLine="567"/>
        <w:jc w:val="both"/>
      </w:pPr>
      <w:r w:rsidRPr="00A23C9C">
        <w:rPr>
          <w:b/>
          <w:bCs/>
          <w:lang w:val="vi-VN"/>
        </w:rPr>
        <w:t>...</w:t>
      </w:r>
      <w:r w:rsidRPr="00A23C9C">
        <w:rPr>
          <w:lang w:val="vi-VN"/>
        </w:rPr>
        <w:t>6. Tổ chức thực hiện</w:t>
      </w:r>
    </w:p>
    <w:p w14:paraId="52E16D0C" w14:textId="77777777" w:rsidR="00DD6F34" w:rsidRPr="00A23C9C" w:rsidRDefault="00DD6F34" w:rsidP="004E2DCD">
      <w:pPr>
        <w:widowControl w:val="0"/>
        <w:spacing w:before="60" w:line="320" w:lineRule="exact"/>
        <w:ind w:firstLine="567"/>
        <w:jc w:val="both"/>
      </w:pPr>
      <w:r w:rsidRPr="00A23C9C">
        <w:rPr>
          <w:lang w:val="vi-VN"/>
        </w:rPr>
        <w:t>6.1. Ủy ban nhân dân tỉnh: Chỉ đạo xây dựng k</w:t>
      </w:r>
      <w:r w:rsidRPr="00A23C9C">
        <w:t>ế </w:t>
      </w:r>
      <w:r w:rsidRPr="00A23C9C">
        <w:rPr>
          <w:lang w:val="vi-VN"/>
        </w:rPr>
        <w:t xml:space="preserve">hoạch và triển khai thực hiện đề án. Trong đó hàng năm bố trí kinh phí hỗ trợ và chỉ đạo Sở Nông nghiệp và Phát triển nông thôn, các sở, ngành liên quan và </w:t>
      </w:r>
      <w:r w:rsidRPr="00A23C9C">
        <w:rPr>
          <w:b/>
          <w:bCs/>
          <w:i/>
          <w:iCs/>
          <w:lang w:val="vi-VN"/>
        </w:rPr>
        <w:t>Ủy ban nhân dân các huyện, thành phố, thị xã</w:t>
      </w:r>
      <w:r w:rsidRPr="00A23C9C">
        <w:rPr>
          <w:i/>
          <w:iCs/>
          <w:lang w:val="vi-VN"/>
        </w:rPr>
        <w:t xml:space="preserve"> </w:t>
      </w:r>
      <w:r w:rsidRPr="00A23C9C">
        <w:rPr>
          <w:lang w:val="vi-VN"/>
        </w:rPr>
        <w:t>xây dựng kế hoạch thực hiện theo chức năng, nhiệm vụ của các ngành, đơn vị, địa phương.</w:t>
      </w:r>
    </w:p>
    <w:p w14:paraId="2D2156E1" w14:textId="77777777" w:rsidR="00DD6F34" w:rsidRPr="00A23C9C" w:rsidRDefault="00DD6F34" w:rsidP="004E2DCD">
      <w:pPr>
        <w:widowControl w:val="0"/>
        <w:spacing w:before="60" w:line="320" w:lineRule="exact"/>
        <w:ind w:firstLine="567"/>
        <w:jc w:val="both"/>
      </w:pPr>
      <w:r w:rsidRPr="00A23C9C">
        <w:rPr>
          <w:lang w:val="vi-VN"/>
        </w:rPr>
        <w:t xml:space="preserve">6.2. Sở Nông nghiệp và Phát triển nông thôn: Là cơ quan thường trực thực hiện đề án; chủ trì phối hợp với Sở Kế hoạch và Đầu tư, Sở Tài chính, </w:t>
      </w:r>
      <w:r w:rsidRPr="00A23C9C">
        <w:rPr>
          <w:b/>
          <w:bCs/>
          <w:i/>
          <w:iCs/>
          <w:lang w:val="vi-VN"/>
        </w:rPr>
        <w:t>Ủy ban nh</w:t>
      </w:r>
      <w:r w:rsidRPr="00A23C9C">
        <w:rPr>
          <w:b/>
          <w:bCs/>
          <w:i/>
          <w:iCs/>
        </w:rPr>
        <w:t>â</w:t>
      </w:r>
      <w:r w:rsidRPr="00A23C9C">
        <w:rPr>
          <w:b/>
          <w:bCs/>
          <w:i/>
          <w:iCs/>
          <w:lang w:val="vi-VN"/>
        </w:rPr>
        <w:t>n dân các huyện, thành phố, thị xã</w:t>
      </w:r>
      <w:r w:rsidRPr="00A23C9C">
        <w:rPr>
          <w:lang w:val="vi-VN"/>
        </w:rPr>
        <w:t xml:space="preserve"> và các ngành có liên quan triển khai thực hiện các nội dung của đề án.</w:t>
      </w:r>
    </w:p>
    <w:p w14:paraId="730EB054" w14:textId="77777777" w:rsidR="00DD6F34" w:rsidRPr="00A23C9C" w:rsidRDefault="00DD6F34" w:rsidP="004E2DCD">
      <w:pPr>
        <w:widowControl w:val="0"/>
        <w:spacing w:before="60" w:line="320" w:lineRule="exact"/>
        <w:ind w:firstLine="567"/>
        <w:jc w:val="both"/>
      </w:pPr>
      <w:r w:rsidRPr="00A23C9C">
        <w:rPr>
          <w:lang w:val="vi-VN"/>
        </w:rPr>
        <w:t xml:space="preserve">6.3. Các sở, ban, ngành liên quan: Căn cứ chức năng nhiệm vụ được giao phối hợp chặt chẽ với Sở Nông nghiệp và Phát triển nông thôn, </w:t>
      </w:r>
      <w:r w:rsidRPr="00A23C9C">
        <w:rPr>
          <w:b/>
          <w:bCs/>
          <w:i/>
          <w:iCs/>
          <w:lang w:val="vi-VN"/>
        </w:rPr>
        <w:t>Ủy ban nhân dân các huyện, thành phố, thị xã</w:t>
      </w:r>
      <w:r w:rsidRPr="00A23C9C">
        <w:rPr>
          <w:lang w:val="vi-VN"/>
        </w:rPr>
        <w:t xml:space="preserve"> chỉ đạo, triển khai thực hiện đề án.</w:t>
      </w:r>
    </w:p>
    <w:p w14:paraId="55DB4FF8" w14:textId="3E6F4FBF" w:rsidR="007B5E7C" w:rsidRPr="00A23C9C" w:rsidRDefault="00DD6F34" w:rsidP="004E2DCD">
      <w:pPr>
        <w:tabs>
          <w:tab w:val="left" w:pos="8475"/>
        </w:tabs>
        <w:spacing w:before="60" w:line="320" w:lineRule="exact"/>
        <w:ind w:firstLine="567"/>
        <w:jc w:val="both"/>
      </w:pPr>
      <w:r w:rsidRPr="00A23C9C">
        <w:rPr>
          <w:lang w:val="vi-VN"/>
        </w:rPr>
        <w:t xml:space="preserve">6.4. </w:t>
      </w:r>
      <w:r w:rsidRPr="00A23C9C">
        <w:rPr>
          <w:b/>
          <w:bCs/>
          <w:i/>
          <w:iCs/>
          <w:lang w:val="vi-VN"/>
        </w:rPr>
        <w:t>Ủy ban nhân dân các huyện, thành phố, thị xã</w:t>
      </w:r>
      <w:r w:rsidRPr="00A23C9C">
        <w:rPr>
          <w:i/>
          <w:iCs/>
          <w:lang w:val="vi-VN"/>
        </w:rPr>
        <w:t>:</w:t>
      </w:r>
      <w:r w:rsidRPr="00A23C9C">
        <w:rPr>
          <w:lang w:val="vi-VN"/>
        </w:rPr>
        <w:t xml:space="preserve"> Chủ trì tổ chức thực hiện đề án theo mục tiêu, nhiệm vụ, giải pháp, cơ chế chính sách đã được phê duyệt; chịu trách nhiệm trước Tỉnh ủy, Ủy ban nhân dân tỉnh về kết quả thực hiện đề án trên địa bàn cấp huyện.</w:t>
      </w:r>
      <w:r w:rsidR="007B5E7C" w:rsidRPr="00A23C9C">
        <w:rPr>
          <w:lang w:val="vi-VN"/>
        </w:rPr>
        <w:t>.</w:t>
      </w:r>
      <w:r w:rsidR="007B5E7C" w:rsidRPr="00A23C9C">
        <w:t>”</w:t>
      </w:r>
    </w:p>
    <w:p w14:paraId="5997B608" w14:textId="735914C5" w:rsidR="007B5E7C" w:rsidRPr="00A23C9C" w:rsidRDefault="007B5E7C" w:rsidP="004E2DCD">
      <w:pPr>
        <w:tabs>
          <w:tab w:val="left" w:pos="8475"/>
        </w:tabs>
        <w:spacing w:before="60" w:line="320" w:lineRule="exact"/>
        <w:ind w:firstLine="567"/>
        <w:jc w:val="both"/>
        <w:rPr>
          <w:rFonts w:asciiTheme="majorHAnsi" w:hAnsiTheme="majorHAnsi" w:cstheme="majorHAnsi"/>
          <w:bCs/>
          <w:spacing w:val="-4"/>
          <w:lang w:val="de-DE"/>
        </w:rPr>
      </w:pPr>
      <w:r w:rsidRPr="00A23C9C">
        <w:rPr>
          <w:rFonts w:asciiTheme="majorHAnsi" w:hAnsiTheme="majorHAnsi" w:cstheme="majorHAnsi"/>
          <w:shd w:val="clear" w:color="auto" w:fill="FFFFFF"/>
        </w:rPr>
        <w:t xml:space="preserve">Từ những lý do trên, việc sửa đổi, bổ sung </w:t>
      </w:r>
      <w:r w:rsidRPr="00A23C9C">
        <w:rPr>
          <w:rFonts w:asciiTheme="majorHAnsi" w:hAnsiTheme="majorHAnsi" w:cstheme="majorHAnsi"/>
          <w:spacing w:val="-6"/>
        </w:rPr>
        <w:t xml:space="preserve">Nghị quyết </w:t>
      </w:r>
      <w:r w:rsidR="009D66DB" w:rsidRPr="00A23C9C">
        <w:rPr>
          <w:rFonts w:asciiTheme="majorHAnsi" w:hAnsiTheme="majorHAnsi" w:cstheme="majorHAnsi"/>
          <w:spacing w:val="-6"/>
        </w:rPr>
        <w:t xml:space="preserve">số </w:t>
      </w:r>
      <w:r w:rsidRPr="00A23C9C">
        <w:rPr>
          <w:rFonts w:asciiTheme="majorHAnsi" w:hAnsiTheme="majorHAnsi" w:cstheme="majorHAnsi"/>
          <w:spacing w:val="-6"/>
        </w:rPr>
        <w:t>1</w:t>
      </w:r>
      <w:r w:rsidR="00DD6F34" w:rsidRPr="00A23C9C">
        <w:rPr>
          <w:rFonts w:asciiTheme="majorHAnsi" w:hAnsiTheme="majorHAnsi" w:cstheme="majorHAnsi"/>
          <w:spacing w:val="-6"/>
        </w:rPr>
        <w:t>5</w:t>
      </w:r>
      <w:r w:rsidRPr="00A23C9C">
        <w:rPr>
          <w:rFonts w:asciiTheme="majorHAnsi" w:hAnsiTheme="majorHAnsi" w:cstheme="majorHAnsi"/>
          <w:spacing w:val="-6"/>
        </w:rPr>
        <w:t>/2020/NQ-HĐND</w:t>
      </w:r>
      <w:r w:rsidRPr="00A23C9C">
        <w:rPr>
          <w:rFonts w:asciiTheme="majorHAnsi" w:hAnsiTheme="majorHAnsi" w:cstheme="majorHAnsi"/>
          <w:bCs/>
          <w:spacing w:val="-4"/>
          <w:lang w:val="de-DE"/>
        </w:rPr>
        <w:t xml:space="preserve"> là phù hợp và cần thiết.</w:t>
      </w:r>
    </w:p>
    <w:p w14:paraId="2C2F420D" w14:textId="77777777" w:rsidR="007B5E7C" w:rsidRPr="00A23C9C" w:rsidRDefault="007B5E7C" w:rsidP="004E2DCD">
      <w:pPr>
        <w:tabs>
          <w:tab w:val="left" w:pos="8475"/>
        </w:tabs>
        <w:spacing w:before="60" w:line="320" w:lineRule="exact"/>
        <w:ind w:firstLine="567"/>
        <w:jc w:val="both"/>
        <w:rPr>
          <w:rFonts w:asciiTheme="majorHAnsi" w:hAnsiTheme="majorHAnsi" w:cstheme="majorHAnsi"/>
          <w:bCs/>
          <w:spacing w:val="-4"/>
          <w:lang w:val="de-DE"/>
        </w:rPr>
      </w:pPr>
      <w:r w:rsidRPr="00A23C9C">
        <w:rPr>
          <w:rFonts w:asciiTheme="majorHAnsi" w:hAnsiTheme="majorHAnsi" w:cstheme="majorHAnsi"/>
          <w:b/>
          <w:spacing w:val="-4"/>
          <w:lang w:val="de-DE"/>
        </w:rPr>
        <w:t>- Phạm vi điều chỉnh;  Đối tượng áp dụng</w:t>
      </w:r>
      <w:r w:rsidRPr="00A23C9C">
        <w:rPr>
          <w:rFonts w:asciiTheme="majorHAnsi" w:hAnsiTheme="majorHAnsi" w:cstheme="majorHAnsi"/>
          <w:bCs/>
          <w:spacing w:val="-4"/>
          <w:lang w:val="de-DE"/>
        </w:rPr>
        <w:t xml:space="preserve">: do </w:t>
      </w:r>
      <w:r w:rsidRPr="00A23C9C">
        <w:rPr>
          <w:rFonts w:asciiTheme="majorHAnsi" w:hAnsiTheme="majorHAnsi" w:cstheme="majorHAnsi"/>
          <w:bCs/>
        </w:rPr>
        <w:t xml:space="preserve">Mẫu số 31. (Mẫu Nghị quyết của Hội đồng nhân dân các cấp sửa đổi, bổ sung một số điều) ban hành kèm theo </w:t>
      </w:r>
      <w:r w:rsidRPr="00A23C9C">
        <w:rPr>
          <w:rFonts w:asciiTheme="majorHAnsi" w:hAnsiTheme="majorHAnsi" w:cstheme="majorHAnsi"/>
          <w:bCs/>
          <w:iCs/>
        </w:rPr>
        <w:t xml:space="preserve">Nghị định số 78/2025/NĐ-CP không có phạm vi điều chỉnh, đối tượng áp dụng nên việc quy định mục này không cần thiết. </w:t>
      </w:r>
    </w:p>
    <w:p w14:paraId="2C05AAD7" w14:textId="77777777" w:rsidR="007B5E7C" w:rsidRPr="00A23C9C" w:rsidRDefault="007B5E7C" w:rsidP="004E2DCD">
      <w:pPr>
        <w:widowControl w:val="0"/>
        <w:tabs>
          <w:tab w:val="right" w:leader="dot" w:pos="7920"/>
        </w:tabs>
        <w:spacing w:before="60" w:line="320" w:lineRule="exact"/>
        <w:ind w:firstLine="567"/>
        <w:jc w:val="both"/>
        <w:rPr>
          <w:rFonts w:asciiTheme="majorHAnsi" w:hAnsiTheme="majorHAnsi" w:cstheme="majorHAnsi"/>
          <w:spacing w:val="-4"/>
          <w:lang w:val="de-DE"/>
        </w:rPr>
      </w:pPr>
      <w:r w:rsidRPr="00A23C9C">
        <w:rPr>
          <w:rFonts w:asciiTheme="majorHAnsi" w:hAnsiTheme="majorHAnsi" w:cstheme="majorHAnsi"/>
          <w:spacing w:val="-4"/>
          <w:lang w:val="de-DE"/>
        </w:rPr>
        <w:t xml:space="preserve">- </w:t>
      </w:r>
      <w:r w:rsidRPr="00A23C9C">
        <w:rPr>
          <w:rFonts w:asciiTheme="majorHAnsi" w:hAnsiTheme="majorHAnsi" w:cstheme="majorHAnsi"/>
          <w:b/>
          <w:bCs/>
          <w:spacing w:val="-4"/>
          <w:lang w:val="de-DE"/>
        </w:rPr>
        <w:t>Dự kiến thời gian ban hành:</w:t>
      </w:r>
      <w:r w:rsidRPr="00A23C9C">
        <w:rPr>
          <w:rFonts w:asciiTheme="majorHAnsi" w:hAnsiTheme="majorHAnsi" w:cstheme="majorHAnsi"/>
          <w:spacing w:val="-4"/>
          <w:lang w:val="de-DE"/>
        </w:rPr>
        <w:t xml:space="preserve"> Trong tháng 6/2025.</w:t>
      </w:r>
    </w:p>
    <w:p w14:paraId="0FF3B747" w14:textId="1C949E55" w:rsidR="0064654E" w:rsidRPr="00A23C9C" w:rsidRDefault="00600F9B" w:rsidP="004E2DCD">
      <w:pPr>
        <w:spacing w:before="60" w:line="320" w:lineRule="exact"/>
        <w:ind w:firstLine="567"/>
        <w:jc w:val="both"/>
        <w:rPr>
          <w:b/>
          <w:bCs/>
          <w:spacing w:val="-6"/>
        </w:rPr>
      </w:pPr>
      <w:r>
        <w:rPr>
          <w:rFonts w:asciiTheme="majorHAnsi" w:hAnsiTheme="majorHAnsi" w:cstheme="majorHAnsi"/>
          <w:b/>
          <w:bCs/>
          <w:spacing w:val="-6"/>
        </w:rPr>
        <w:t>5</w:t>
      </w:r>
      <w:r w:rsidR="0064654E" w:rsidRPr="00A23C9C">
        <w:rPr>
          <w:rFonts w:asciiTheme="majorHAnsi" w:hAnsiTheme="majorHAnsi" w:cstheme="majorHAnsi"/>
          <w:b/>
          <w:bCs/>
          <w:spacing w:val="-6"/>
        </w:rPr>
        <w:t>.</w:t>
      </w:r>
      <w:r w:rsidR="0064654E" w:rsidRPr="00A23C9C">
        <w:rPr>
          <w:b/>
          <w:bCs/>
          <w:spacing w:val="-6"/>
        </w:rPr>
        <w:t xml:space="preserve"> Nghị quyết số 21/2022/NQ-HĐND ngày 28/10/2022 Ban hành quy định một số nội dung, mức hỗ trợ từ nguồn vốn sự nghiệp thực hiện Chương trình </w:t>
      </w:r>
      <w:r w:rsidR="0064654E" w:rsidRPr="00A23C9C">
        <w:rPr>
          <w:b/>
          <w:bCs/>
          <w:spacing w:val="-6"/>
        </w:rPr>
        <w:lastRenderedPageBreak/>
        <w:t>mục tiêu quốc gia xây dựng nông thôn mới giai đoạn 2021 - 2025 trên địa bàn tỉnh Thái Nguyên</w:t>
      </w:r>
    </w:p>
    <w:p w14:paraId="13CAC6E2" w14:textId="77777777" w:rsidR="0064654E" w:rsidRPr="00A23C9C" w:rsidRDefault="0064654E" w:rsidP="004E2DCD">
      <w:pPr>
        <w:spacing w:before="60" w:line="320" w:lineRule="exact"/>
        <w:ind w:firstLine="567"/>
        <w:jc w:val="both"/>
        <w:rPr>
          <w:b/>
          <w:bCs/>
          <w:spacing w:val="-6"/>
        </w:rPr>
      </w:pPr>
      <w:r w:rsidRPr="00A23C9C">
        <w:rPr>
          <w:rFonts w:asciiTheme="majorHAnsi" w:hAnsiTheme="majorHAnsi" w:cstheme="majorHAnsi"/>
        </w:rPr>
        <w:t>Những nội dung không còn phù hợp khi kết thúc hoạt động của chính quyền địa phương cấp huyện và tổ chức chính quyền địa phương 02 cấp:</w:t>
      </w:r>
    </w:p>
    <w:p w14:paraId="653C8665" w14:textId="77777777" w:rsidR="0064654E" w:rsidRPr="00A23C9C" w:rsidRDefault="0064654E" w:rsidP="004E2DCD">
      <w:pPr>
        <w:widowControl w:val="0"/>
        <w:tabs>
          <w:tab w:val="right" w:leader="dot" w:pos="7920"/>
        </w:tabs>
        <w:spacing w:before="60" w:line="320" w:lineRule="exact"/>
        <w:ind w:firstLine="567"/>
        <w:jc w:val="both"/>
        <w:rPr>
          <w:b/>
          <w:bCs/>
          <w:spacing w:val="-6"/>
          <w:lang w:val="es-UY"/>
        </w:rPr>
      </w:pPr>
      <w:r w:rsidRPr="00A23C9C">
        <w:rPr>
          <w:b/>
          <w:bCs/>
          <w:spacing w:val="-6"/>
          <w:lang w:val="es-UY"/>
        </w:rPr>
        <w:t xml:space="preserve">(1) Về căn cứ pháp lý ban hành Nghị quyết: </w:t>
      </w:r>
      <w:r w:rsidRPr="00A23C9C">
        <w:rPr>
          <w:spacing w:val="-6"/>
        </w:rPr>
        <w:t xml:space="preserve">Căn cứ pháp lý ban hành nghị quyết đã hết hiệu lực thi hành, cụ thể: </w:t>
      </w:r>
      <w:r w:rsidRPr="00A23C9C">
        <w:rPr>
          <w:rFonts w:asciiTheme="majorHAnsi" w:hAnsiTheme="majorHAnsi" w:cstheme="majorHAnsi"/>
          <w:i/>
          <w:iCs/>
        </w:rPr>
        <w:t>Luật Tổ chức chính quyền địa phương ngày 19 tháng 6 năm 2015; Luật ban hành văn bản quy phạm pháp luật ngày 22 tháng 6 năm 2015; Luật sửa đổi, bổ sung một số điều của Luật ban hành văn bản quy phạm pháp luật ngày 18 tháng 6 năm 2020; Luật Ngân sách nhà nước ngày 25 tháng 6 năm 2015; Nghị định số </w:t>
      </w:r>
      <w:hyperlink r:id="rId9" w:tgtFrame="_blank" w:tooltip="Nghị định 163/2016/NĐ-CP" w:history="1">
        <w:r w:rsidRPr="00A23C9C">
          <w:rPr>
            <w:rStyle w:val="Hyperlink"/>
            <w:rFonts w:asciiTheme="majorHAnsi" w:hAnsiTheme="majorHAnsi" w:cstheme="majorHAnsi"/>
            <w:i/>
            <w:iCs/>
            <w:color w:val="auto"/>
            <w:u w:val="none"/>
          </w:rPr>
          <w:t>163/2016/NĐ-CP</w:t>
        </w:r>
      </w:hyperlink>
      <w:r w:rsidRPr="00A23C9C">
        <w:rPr>
          <w:rFonts w:asciiTheme="majorHAnsi" w:hAnsiTheme="majorHAnsi" w:cstheme="majorHAnsi"/>
          <w:i/>
          <w:iCs/>
        </w:rPr>
        <w:t> ngày 21 tháng 12 năm 2016 của Chính phủ quy định chi tiết thi hành một số điều của Luật Ngân sách nhà nước</w:t>
      </w:r>
      <w:r w:rsidRPr="00A23C9C">
        <w:rPr>
          <w:i/>
          <w:iCs/>
          <w:spacing w:val="-6"/>
        </w:rPr>
        <w:t>.</w:t>
      </w:r>
    </w:p>
    <w:p w14:paraId="5DFCB6AB" w14:textId="77777777" w:rsidR="0064654E" w:rsidRPr="00A23C9C" w:rsidRDefault="0064654E" w:rsidP="004E2DCD">
      <w:pPr>
        <w:widowControl w:val="0"/>
        <w:tabs>
          <w:tab w:val="right" w:leader="dot" w:pos="7920"/>
        </w:tabs>
        <w:spacing w:before="60" w:line="320" w:lineRule="exact"/>
        <w:ind w:firstLine="567"/>
        <w:jc w:val="both"/>
        <w:rPr>
          <w:rFonts w:asciiTheme="majorHAnsi" w:hAnsiTheme="majorHAnsi" w:cstheme="majorHAnsi"/>
          <w:b/>
          <w:bCs/>
          <w:spacing w:val="-6"/>
        </w:rPr>
      </w:pPr>
      <w:r w:rsidRPr="00A23C9C">
        <w:rPr>
          <w:rFonts w:asciiTheme="majorHAnsi" w:hAnsiTheme="majorHAnsi" w:cstheme="majorHAnsi"/>
          <w:b/>
          <w:bCs/>
          <w:spacing w:val="-6"/>
        </w:rPr>
        <w:t>(2) Về nội dung Nghị quyết:</w:t>
      </w:r>
    </w:p>
    <w:p w14:paraId="42F8A021" w14:textId="77777777" w:rsidR="0064654E" w:rsidRPr="00A23C9C" w:rsidRDefault="0064654E" w:rsidP="004E2DCD">
      <w:pPr>
        <w:widowControl w:val="0"/>
        <w:tabs>
          <w:tab w:val="right" w:leader="dot" w:pos="7920"/>
        </w:tabs>
        <w:spacing w:before="60" w:line="320" w:lineRule="exact"/>
        <w:ind w:firstLine="567"/>
        <w:jc w:val="both"/>
        <w:rPr>
          <w:rFonts w:asciiTheme="majorHAnsi" w:hAnsiTheme="majorHAnsi" w:cstheme="majorHAnsi"/>
          <w:shd w:val="clear" w:color="auto" w:fill="FFFFFF"/>
        </w:rPr>
      </w:pPr>
      <w:r w:rsidRPr="00A23C9C">
        <w:rPr>
          <w:rFonts w:asciiTheme="majorHAnsi" w:hAnsiTheme="majorHAnsi" w:cstheme="majorHAnsi"/>
          <w:spacing w:val="-6"/>
        </w:rPr>
        <w:t>Nghị quyết có nội dung quy định đến chính quyền cấp huyện như:</w:t>
      </w:r>
      <w:r w:rsidRPr="00A23C9C">
        <w:rPr>
          <w:rFonts w:asciiTheme="majorHAnsi" w:hAnsiTheme="majorHAnsi" w:cstheme="majorHAnsi"/>
          <w:b/>
          <w:bCs/>
          <w:spacing w:val="-6"/>
        </w:rPr>
        <w:t xml:space="preserve"> </w:t>
      </w:r>
      <w:r w:rsidRPr="00A23C9C">
        <w:rPr>
          <w:rFonts w:asciiTheme="majorHAnsi" w:hAnsiTheme="majorHAnsi" w:cstheme="majorHAnsi"/>
        </w:rPr>
        <w:t>UBND cấp huyện, các huyện miền núi</w:t>
      </w:r>
      <w:r w:rsidRPr="00A23C9C">
        <w:rPr>
          <w:rFonts w:asciiTheme="majorHAnsi" w:hAnsiTheme="majorHAnsi" w:cstheme="majorHAnsi"/>
          <w:shd w:val="clear" w:color="auto" w:fill="FFFFFF"/>
        </w:rPr>
        <w:t xml:space="preserve">, cụ thể: </w:t>
      </w:r>
    </w:p>
    <w:p w14:paraId="5723DBF1" w14:textId="77777777" w:rsidR="0064654E" w:rsidRPr="00A23C9C" w:rsidRDefault="0064654E" w:rsidP="004E2DCD">
      <w:pPr>
        <w:widowControl w:val="0"/>
        <w:spacing w:before="60" w:line="320" w:lineRule="exact"/>
        <w:ind w:firstLine="567"/>
        <w:jc w:val="both"/>
        <w:rPr>
          <w:b/>
          <w:bCs/>
          <w:shd w:val="clear" w:color="auto" w:fill="FFFFFF"/>
        </w:rPr>
      </w:pPr>
      <w:r w:rsidRPr="00A23C9C">
        <w:rPr>
          <w:b/>
          <w:bCs/>
          <w:shd w:val="clear" w:color="auto" w:fill="FFFFFF"/>
        </w:rPr>
        <w:t>“</w:t>
      </w:r>
      <w:r w:rsidRPr="00A23C9C">
        <w:rPr>
          <w:b/>
          <w:bCs/>
          <w:shd w:val="clear" w:color="auto" w:fill="FFFFFF"/>
          <w:lang w:val="vi-VN"/>
        </w:rPr>
        <w:t>Điều 1. Phạm vi điều chỉnh, đối tượng áp dụng</w:t>
      </w:r>
    </w:p>
    <w:p w14:paraId="15B9911C" w14:textId="77777777" w:rsidR="0064654E" w:rsidRPr="00A23C9C" w:rsidRDefault="0064654E" w:rsidP="004E2DCD">
      <w:pPr>
        <w:shd w:val="clear" w:color="auto" w:fill="FFFFFF"/>
        <w:spacing w:before="60" w:line="320" w:lineRule="exact"/>
        <w:ind w:firstLine="567"/>
        <w:jc w:val="both"/>
        <w:rPr>
          <w14:ligatures w14:val="none"/>
        </w:rPr>
      </w:pPr>
      <w:r w:rsidRPr="00A23C9C">
        <w:rPr>
          <w:lang w:val="vi-VN"/>
          <w14:ligatures w14:val="none"/>
        </w:rPr>
        <w:t>2. Đối tượng áp dụng</w:t>
      </w:r>
    </w:p>
    <w:p w14:paraId="0B008983" w14:textId="77777777" w:rsidR="0064654E" w:rsidRPr="00A23C9C" w:rsidRDefault="0064654E" w:rsidP="004E2DCD">
      <w:pPr>
        <w:shd w:val="clear" w:color="auto" w:fill="FFFFFF"/>
        <w:spacing w:before="60" w:line="320" w:lineRule="exact"/>
        <w:ind w:firstLine="567"/>
        <w:jc w:val="both"/>
        <w:rPr>
          <w14:ligatures w14:val="none"/>
        </w:rPr>
      </w:pPr>
      <w:r w:rsidRPr="00A23C9C">
        <w:rPr>
          <w:lang w:val="vi-VN"/>
          <w14:ligatures w14:val="none"/>
        </w:rPr>
        <w:t>Các sở, ban, ngành, đoàn thể cấp tỉnh</w:t>
      </w:r>
      <w:r w:rsidRPr="00A23C9C">
        <w:rPr>
          <w:b/>
          <w:i/>
          <w:lang w:val="vi-VN"/>
          <w14:ligatures w14:val="none"/>
        </w:rPr>
        <w:t>, Ủy ban nhân dân cấp huyện; Ủy ban nhân dân cấp xã</w:t>
      </w:r>
      <w:r w:rsidRPr="00A23C9C">
        <w:rPr>
          <w:lang w:val="vi-VN"/>
          <w14:ligatures w14:val="none"/>
        </w:rPr>
        <w:t xml:space="preserve"> và các cơ quan, đơn vị, tổ chức, cá nhân quản lý, sử dụng, quyết toán và thụ hưởng nguồn vốn hỗ trợ thực hiện Chương trình.</w:t>
      </w:r>
    </w:p>
    <w:p w14:paraId="1435901C" w14:textId="77777777" w:rsidR="0064654E" w:rsidRPr="00A23C9C" w:rsidRDefault="0064654E" w:rsidP="004E2DCD">
      <w:pPr>
        <w:shd w:val="clear" w:color="auto" w:fill="FFFFFF"/>
        <w:spacing w:before="60" w:line="320" w:lineRule="exact"/>
        <w:ind w:firstLine="567"/>
        <w:jc w:val="both"/>
        <w:rPr>
          <w14:ligatures w14:val="none"/>
        </w:rPr>
      </w:pPr>
      <w:r w:rsidRPr="00A23C9C">
        <w:rPr>
          <w:b/>
          <w:bCs/>
          <w:lang w:val="vi-VN"/>
          <w14:ligatures w14:val="none"/>
        </w:rPr>
        <w:t>Điều 4. Chi hỗ trợ phát triển các mô hình xử lý nước thải sinh hoạt quy mô hộ gia đình, cấp xóm (thôn)</w:t>
      </w:r>
    </w:p>
    <w:p w14:paraId="65E62F5A" w14:textId="77777777" w:rsidR="0064654E" w:rsidRPr="00A23C9C" w:rsidRDefault="0064654E" w:rsidP="004E2DCD">
      <w:pPr>
        <w:shd w:val="clear" w:color="auto" w:fill="FFFFFF"/>
        <w:spacing w:before="60" w:line="320" w:lineRule="exact"/>
        <w:ind w:firstLine="567"/>
        <w:jc w:val="both"/>
        <w:rPr>
          <w14:ligatures w14:val="none"/>
        </w:rPr>
      </w:pPr>
      <w:r w:rsidRPr="00A23C9C">
        <w:rPr>
          <w:lang w:val="vi-VN"/>
          <w14:ligatures w14:val="none"/>
        </w:rPr>
        <w:t xml:space="preserve">1. Đối với mô hình quy mô hộ gia đình: Hỗ trợ 70% kinh phí thực hiện mô hình được phê duyệt </w:t>
      </w:r>
      <w:r w:rsidRPr="00A23C9C">
        <w:rPr>
          <w:b/>
          <w:i/>
          <w:lang w:val="vi-VN"/>
          <w14:ligatures w14:val="none"/>
        </w:rPr>
        <w:t>đối với các huyện miền núi</w:t>
      </w:r>
      <w:r w:rsidRPr="00A23C9C">
        <w:rPr>
          <w:lang w:val="vi-VN"/>
          <w14:ligatures w14:val="none"/>
        </w:rPr>
        <w:t xml:space="preserve"> nhưng không quá 15 triệu đồng/mô hình; 50% kinh phí thực hiện mô hình được phê duyệt đối với các huyện còn lại nhưng không quá 10 triệu đồng/mô hình.</w:t>
      </w:r>
    </w:p>
    <w:p w14:paraId="4AB37DD7" w14:textId="77777777" w:rsidR="0064654E" w:rsidRPr="00A23C9C" w:rsidRDefault="0064654E" w:rsidP="004E2DCD">
      <w:pPr>
        <w:shd w:val="clear" w:color="auto" w:fill="FFFFFF"/>
        <w:spacing w:before="60" w:line="320" w:lineRule="exact"/>
        <w:ind w:firstLine="567"/>
        <w:jc w:val="both"/>
        <w:rPr>
          <w14:ligatures w14:val="none"/>
        </w:rPr>
      </w:pPr>
      <w:r w:rsidRPr="00A23C9C">
        <w:rPr>
          <w:lang w:val="vi-VN"/>
          <w14:ligatures w14:val="none"/>
        </w:rPr>
        <w:t xml:space="preserve">2. Đối với mô hình quy mô cấp xóm (thôn): Hỗ trợ 70% kinh phí thực hiện mô hình được phê duyệt đối với </w:t>
      </w:r>
      <w:r w:rsidRPr="00A23C9C">
        <w:rPr>
          <w:b/>
          <w:i/>
          <w:lang w:val="vi-VN"/>
          <w14:ligatures w14:val="none"/>
        </w:rPr>
        <w:t>các huyện miền núi</w:t>
      </w:r>
      <w:r w:rsidRPr="00A23C9C">
        <w:rPr>
          <w:lang w:val="vi-VN"/>
          <w14:ligatures w14:val="none"/>
        </w:rPr>
        <w:t xml:space="preserve"> nhưng không quá 1.000 triệu đồng/mô hình; 50% kinh phí thực hiện mô hình được phê duyệt đối với các huyện còn lại nhưng không quá 750 triệu đồng/mô hình.</w:t>
      </w:r>
    </w:p>
    <w:p w14:paraId="62EF7B64" w14:textId="77777777" w:rsidR="0064654E" w:rsidRPr="00A23C9C" w:rsidRDefault="0064654E" w:rsidP="004E2DCD">
      <w:pPr>
        <w:shd w:val="clear" w:color="auto" w:fill="FFFFFF"/>
        <w:spacing w:before="60" w:line="320" w:lineRule="exact"/>
        <w:ind w:firstLine="567"/>
        <w:jc w:val="both"/>
        <w:rPr>
          <w:b/>
          <w:bCs/>
          <w:shd w:val="clear" w:color="auto" w:fill="FFFFFF"/>
        </w:rPr>
      </w:pPr>
      <w:r w:rsidRPr="00A23C9C">
        <w:rPr>
          <w:b/>
          <w:bCs/>
          <w:shd w:val="clear" w:color="auto" w:fill="FFFFFF"/>
          <w:lang w:val="vi-VN"/>
        </w:rPr>
        <w:t>Điều 5. Chi hỗ trợ xây dựng và phát triển hiệu quả các vùng nguyên liệu tập trung, chuyển đổi cơ cấu sản xuất, góp phần thúc đẩy chuyển đổi số trong nông nghiệp</w:t>
      </w:r>
    </w:p>
    <w:p w14:paraId="185DA6D0" w14:textId="77777777" w:rsidR="0064654E" w:rsidRPr="00A23C9C" w:rsidRDefault="0064654E" w:rsidP="004E2DCD">
      <w:pPr>
        <w:shd w:val="clear" w:color="auto" w:fill="FFFFFF"/>
        <w:spacing w:before="60" w:line="320" w:lineRule="exact"/>
        <w:ind w:firstLine="567"/>
        <w:jc w:val="both"/>
        <w:rPr>
          <w:shd w:val="clear" w:color="auto" w:fill="FFFFFF"/>
        </w:rPr>
      </w:pPr>
      <w:r w:rsidRPr="00A23C9C">
        <w:rPr>
          <w:shd w:val="clear" w:color="auto" w:fill="FFFFFF"/>
        </w:rPr>
        <w:t xml:space="preserve">2. </w:t>
      </w:r>
      <w:r w:rsidRPr="00A23C9C">
        <w:rPr>
          <w:b/>
          <w:i/>
          <w:shd w:val="clear" w:color="auto" w:fill="FFFFFF"/>
        </w:rPr>
        <w:t>Chi hỗ trợ truy xuất nguồn gốc các sản phẩm chủ lực của xã, huyện, tỉnh</w:t>
      </w:r>
      <w:r w:rsidRPr="00A23C9C">
        <w:rPr>
          <w:shd w:val="clear" w:color="auto" w:fill="FFFFFF"/>
        </w:rPr>
        <w:t>: Mức hỗ trợ 100% chi phí, nhưng không quá 10 triệu đồng/sản phẩm.</w:t>
      </w:r>
    </w:p>
    <w:p w14:paraId="5BD53A39" w14:textId="77777777" w:rsidR="0064654E" w:rsidRPr="00A23C9C" w:rsidRDefault="0064654E" w:rsidP="004E2DCD">
      <w:pPr>
        <w:shd w:val="clear" w:color="auto" w:fill="FFFFFF"/>
        <w:spacing w:before="60" w:line="320" w:lineRule="exact"/>
        <w:ind w:firstLine="567"/>
        <w:jc w:val="both"/>
        <w:rPr>
          <w:b/>
          <w:bCs/>
          <w:shd w:val="clear" w:color="auto" w:fill="FFFFFF"/>
        </w:rPr>
      </w:pPr>
      <w:r w:rsidRPr="00A23C9C">
        <w:rPr>
          <w:b/>
          <w:bCs/>
          <w:shd w:val="clear" w:color="auto" w:fill="FFFFFF"/>
          <w:lang w:val="vi-VN"/>
        </w:rPr>
        <w:t>Điều 10. Chi nâng cao hiệu quả hoạt động của hệ thống thiết chế văn hóa, thể thao cơ sở</w:t>
      </w:r>
    </w:p>
    <w:p w14:paraId="1E27938C" w14:textId="77777777" w:rsidR="0064654E" w:rsidRPr="00A23C9C" w:rsidRDefault="0064654E" w:rsidP="004E2DCD">
      <w:pPr>
        <w:shd w:val="clear" w:color="auto" w:fill="FFFFFF"/>
        <w:spacing w:before="60" w:line="320" w:lineRule="exact"/>
        <w:ind w:firstLine="567"/>
        <w:jc w:val="both"/>
        <w:rPr>
          <w:shd w:val="clear" w:color="auto" w:fill="FFFFFF"/>
        </w:rPr>
      </w:pPr>
      <w:r w:rsidRPr="00A23C9C">
        <w:rPr>
          <w:shd w:val="clear" w:color="auto" w:fill="FFFFFF"/>
        </w:rPr>
        <w:t>1. Chi mua sắm các trang thiết bị phục vụ cho hoạt động văn hóa, văn nghệ, thể thao…</w:t>
      </w:r>
    </w:p>
    <w:p w14:paraId="6F54187B" w14:textId="77777777" w:rsidR="0064654E" w:rsidRPr="00A23C9C" w:rsidRDefault="0064654E" w:rsidP="004E2DCD">
      <w:pPr>
        <w:shd w:val="clear" w:color="auto" w:fill="FFFFFF"/>
        <w:spacing w:before="60" w:line="320" w:lineRule="exact"/>
        <w:ind w:firstLine="567"/>
        <w:jc w:val="both"/>
        <w:rPr>
          <w14:ligatures w14:val="none"/>
        </w:rPr>
      </w:pPr>
      <w:r w:rsidRPr="00A23C9C">
        <w:rPr>
          <w:lang w:val="vi-VN"/>
          <w14:ligatures w14:val="none"/>
        </w:rPr>
        <w:t xml:space="preserve">b) Trung tâm Văn hóa - Thể thao </w:t>
      </w:r>
      <w:r w:rsidRPr="00A23C9C">
        <w:rPr>
          <w:b/>
          <w:i/>
          <w:lang w:val="vi-VN"/>
          <w14:ligatures w14:val="none"/>
        </w:rPr>
        <w:t>cấp huyện</w:t>
      </w:r>
      <w:r w:rsidRPr="00A23C9C">
        <w:rPr>
          <w:lang w:val="vi-VN"/>
          <w14:ligatures w14:val="none"/>
        </w:rPr>
        <w:t>: 500 triệu đồng/thiết chế.</w:t>
      </w:r>
    </w:p>
    <w:p w14:paraId="083C107C" w14:textId="77777777" w:rsidR="0064654E" w:rsidRPr="00A23C9C" w:rsidRDefault="0064654E" w:rsidP="004E2DCD">
      <w:pPr>
        <w:shd w:val="clear" w:color="auto" w:fill="FFFFFF"/>
        <w:spacing w:before="60" w:line="320" w:lineRule="exact"/>
        <w:ind w:firstLine="567"/>
        <w:jc w:val="both"/>
        <w:rPr>
          <w14:ligatures w14:val="none"/>
        </w:rPr>
      </w:pPr>
      <w:r w:rsidRPr="00A23C9C">
        <w:rPr>
          <w:lang w:val="vi-VN"/>
          <w14:ligatures w14:val="none"/>
        </w:rPr>
        <w:t xml:space="preserve">c) Trung tâm Văn hóa - Thể thao </w:t>
      </w:r>
      <w:r w:rsidRPr="00341F68">
        <w:rPr>
          <w:bCs/>
          <w:iCs/>
          <w:lang w:val="vi-VN"/>
          <w14:ligatures w14:val="none"/>
        </w:rPr>
        <w:t>cấp xã</w:t>
      </w:r>
      <w:r w:rsidRPr="00A23C9C">
        <w:rPr>
          <w:lang w:val="vi-VN"/>
          <w14:ligatures w14:val="none"/>
        </w:rPr>
        <w:t>: 80 triệu đồng/thiết chế.</w:t>
      </w:r>
    </w:p>
    <w:p w14:paraId="03512ACF" w14:textId="77777777" w:rsidR="0064654E" w:rsidRPr="00A23C9C" w:rsidRDefault="0064654E" w:rsidP="004E2DCD">
      <w:pPr>
        <w:shd w:val="clear" w:color="auto" w:fill="FFFFFF"/>
        <w:spacing w:before="60" w:line="320" w:lineRule="exact"/>
        <w:ind w:firstLine="567"/>
        <w:jc w:val="both"/>
        <w:rPr>
          <w14:ligatures w14:val="none"/>
        </w:rPr>
      </w:pPr>
      <w:r w:rsidRPr="00A23C9C">
        <w:rPr>
          <w:lang w:val="vi-VN"/>
          <w14:ligatures w14:val="none"/>
        </w:rPr>
        <w:lastRenderedPageBreak/>
        <w:t xml:space="preserve">2. Chi hỗ trợ xây dựng tủ sách cho Thư viện </w:t>
      </w:r>
      <w:r w:rsidRPr="00A23C9C">
        <w:rPr>
          <w:b/>
          <w:i/>
          <w:lang w:val="vi-VN"/>
          <w14:ligatures w14:val="none"/>
        </w:rPr>
        <w:t>cấp huyện</w:t>
      </w:r>
      <w:r w:rsidRPr="00A23C9C">
        <w:rPr>
          <w:lang w:val="vi-VN"/>
          <w14:ligatures w14:val="none"/>
        </w:rPr>
        <w:t xml:space="preserve">; tủ sách cho Trung tâm Văn hóa, Thể </w:t>
      </w:r>
      <w:r w:rsidRPr="00341F68">
        <w:rPr>
          <w:lang w:val="vi-VN"/>
          <w14:ligatures w14:val="none"/>
        </w:rPr>
        <w:t>thao cấp xã,</w:t>
      </w:r>
      <w:r w:rsidRPr="00A23C9C">
        <w:rPr>
          <w:lang w:val="vi-VN"/>
          <w14:ligatures w14:val="none"/>
        </w:rPr>
        <w:t xml:space="preserve"> Nhà Văn hóa - Khu thể thao xóm (thôn). Mức hỗ trợ theo dự án được cấp có thẩm quyền phê duyệt và tối đa</w:t>
      </w:r>
    </w:p>
    <w:p w14:paraId="6519EEB2" w14:textId="42440421" w:rsidR="0064654E" w:rsidRPr="00BA3ABB" w:rsidRDefault="0064654E" w:rsidP="004E2DCD">
      <w:pPr>
        <w:shd w:val="clear" w:color="auto" w:fill="FFFFFF"/>
        <w:spacing w:before="60" w:line="320" w:lineRule="exact"/>
        <w:ind w:firstLine="567"/>
        <w:jc w:val="both"/>
        <w:rPr>
          <w14:ligatures w14:val="none"/>
        </w:rPr>
      </w:pPr>
      <w:r w:rsidRPr="00A23C9C">
        <w:rPr>
          <w:lang w:val="vi-VN"/>
          <w14:ligatures w14:val="none"/>
        </w:rPr>
        <w:t xml:space="preserve">a) Thư viện, tủ sách tại Trung tâm Văn hóa - Thể thao </w:t>
      </w:r>
      <w:r w:rsidRPr="00A23C9C">
        <w:rPr>
          <w:b/>
          <w:i/>
          <w:lang w:val="vi-VN"/>
          <w14:ligatures w14:val="none"/>
        </w:rPr>
        <w:t>cấp huyện</w:t>
      </w:r>
      <w:r w:rsidRPr="00A23C9C">
        <w:rPr>
          <w:lang w:val="vi-VN"/>
          <w14:ligatures w14:val="none"/>
        </w:rPr>
        <w:t>: 100 triệu đồng/</w:t>
      </w:r>
      <w:r w:rsidRPr="00A23C9C">
        <w:rPr>
          <w14:ligatures w14:val="none"/>
        </w:rPr>
        <w:t>01 </w:t>
      </w:r>
      <w:r w:rsidRPr="00A23C9C">
        <w:rPr>
          <w:lang w:val="vi-VN"/>
          <w14:ligatures w14:val="none"/>
        </w:rPr>
        <w:t>tủ sách.</w:t>
      </w:r>
      <w:r w:rsidRPr="00A23C9C">
        <w:rPr>
          <w:i/>
          <w:iCs/>
          <w:spacing w:val="-6"/>
        </w:rPr>
        <w:t>”</w:t>
      </w:r>
    </w:p>
    <w:p w14:paraId="2EE6FC6E" w14:textId="77777777" w:rsidR="0064654E" w:rsidRPr="00A23C9C" w:rsidRDefault="0064654E" w:rsidP="004E2DCD">
      <w:pPr>
        <w:tabs>
          <w:tab w:val="left" w:pos="8475"/>
        </w:tabs>
        <w:spacing w:before="60" w:line="320" w:lineRule="exact"/>
        <w:ind w:firstLine="567"/>
        <w:jc w:val="both"/>
        <w:rPr>
          <w:rFonts w:asciiTheme="majorHAnsi" w:hAnsiTheme="majorHAnsi" w:cstheme="majorHAnsi"/>
          <w:bCs/>
          <w:spacing w:val="-4"/>
          <w:lang w:val="de-DE"/>
        </w:rPr>
      </w:pPr>
      <w:r w:rsidRPr="00A23C9C">
        <w:rPr>
          <w:rFonts w:asciiTheme="majorHAnsi" w:hAnsiTheme="majorHAnsi" w:cstheme="majorHAnsi"/>
          <w:shd w:val="clear" w:color="auto" w:fill="FFFFFF"/>
        </w:rPr>
        <w:t xml:space="preserve">Từ những lý do trên, việc sửa đổi, bổ sung </w:t>
      </w:r>
      <w:r w:rsidRPr="00A23C9C">
        <w:rPr>
          <w:rFonts w:asciiTheme="majorHAnsi" w:hAnsiTheme="majorHAnsi" w:cstheme="majorHAnsi"/>
          <w:spacing w:val="-6"/>
        </w:rPr>
        <w:t>Nghị quyết 21/2022/NQ-HĐND</w:t>
      </w:r>
      <w:r w:rsidRPr="00A23C9C">
        <w:rPr>
          <w:rFonts w:asciiTheme="majorHAnsi" w:hAnsiTheme="majorHAnsi" w:cstheme="majorHAnsi"/>
          <w:bCs/>
          <w:spacing w:val="-4"/>
          <w:lang w:val="de-DE"/>
        </w:rPr>
        <w:t xml:space="preserve"> là phù hợp và cần thiết.</w:t>
      </w:r>
    </w:p>
    <w:p w14:paraId="6E6ED2A9" w14:textId="77777777" w:rsidR="0064654E" w:rsidRPr="00A23C9C" w:rsidRDefault="0064654E" w:rsidP="004E2DCD">
      <w:pPr>
        <w:tabs>
          <w:tab w:val="left" w:pos="8475"/>
        </w:tabs>
        <w:spacing w:before="60" w:line="320" w:lineRule="exact"/>
        <w:ind w:firstLine="567"/>
        <w:jc w:val="both"/>
        <w:rPr>
          <w:rFonts w:asciiTheme="majorHAnsi" w:hAnsiTheme="majorHAnsi" w:cstheme="majorHAnsi"/>
          <w:bCs/>
          <w:spacing w:val="-4"/>
          <w:lang w:val="de-DE"/>
        </w:rPr>
      </w:pPr>
      <w:r w:rsidRPr="00A23C9C">
        <w:rPr>
          <w:rFonts w:asciiTheme="majorHAnsi" w:hAnsiTheme="majorHAnsi" w:cstheme="majorHAnsi"/>
          <w:b/>
          <w:spacing w:val="-4"/>
          <w:lang w:val="de-DE"/>
        </w:rPr>
        <w:t>- Phạm vi điều chỉnh;  Đối tượng áp dụng</w:t>
      </w:r>
      <w:r w:rsidRPr="00A23C9C">
        <w:rPr>
          <w:rFonts w:asciiTheme="majorHAnsi" w:hAnsiTheme="majorHAnsi" w:cstheme="majorHAnsi"/>
          <w:bCs/>
          <w:spacing w:val="-4"/>
          <w:lang w:val="de-DE"/>
        </w:rPr>
        <w:t xml:space="preserve">: do </w:t>
      </w:r>
      <w:r w:rsidRPr="00A23C9C">
        <w:rPr>
          <w:rFonts w:asciiTheme="majorHAnsi" w:hAnsiTheme="majorHAnsi" w:cstheme="majorHAnsi"/>
          <w:bCs/>
        </w:rPr>
        <w:t xml:space="preserve">Mẫu số 31. (Mẫu Nghị quyết của Hội đồng nhân dân các cấp sửa đổi, bổ sung một số điều) ban hành kèm theo </w:t>
      </w:r>
      <w:r w:rsidRPr="00A23C9C">
        <w:rPr>
          <w:rFonts w:asciiTheme="majorHAnsi" w:hAnsiTheme="majorHAnsi" w:cstheme="majorHAnsi"/>
          <w:bCs/>
          <w:iCs/>
        </w:rPr>
        <w:t xml:space="preserve">Nghị định số 78/2025/NĐ-CP không có phạm vi điều chỉnh, đối tượng áp dụng nên việc quy định mục này không cần thiết. </w:t>
      </w:r>
    </w:p>
    <w:p w14:paraId="2C94A145" w14:textId="77777777" w:rsidR="0064654E" w:rsidRPr="00A23C9C" w:rsidRDefault="0064654E" w:rsidP="004E2DCD">
      <w:pPr>
        <w:widowControl w:val="0"/>
        <w:tabs>
          <w:tab w:val="right" w:leader="dot" w:pos="7920"/>
        </w:tabs>
        <w:spacing w:before="60" w:line="320" w:lineRule="exact"/>
        <w:ind w:firstLine="567"/>
        <w:jc w:val="both"/>
        <w:rPr>
          <w:rFonts w:asciiTheme="majorHAnsi" w:hAnsiTheme="majorHAnsi" w:cstheme="majorHAnsi"/>
          <w:spacing w:val="-4"/>
          <w:lang w:val="de-DE"/>
        </w:rPr>
      </w:pPr>
      <w:r w:rsidRPr="00A23C9C">
        <w:rPr>
          <w:rFonts w:asciiTheme="majorHAnsi" w:hAnsiTheme="majorHAnsi" w:cstheme="majorHAnsi"/>
          <w:spacing w:val="-4"/>
          <w:lang w:val="de-DE"/>
        </w:rPr>
        <w:t xml:space="preserve">- </w:t>
      </w:r>
      <w:r w:rsidRPr="00A23C9C">
        <w:rPr>
          <w:rFonts w:asciiTheme="majorHAnsi" w:hAnsiTheme="majorHAnsi" w:cstheme="majorHAnsi"/>
          <w:b/>
          <w:bCs/>
          <w:spacing w:val="-4"/>
          <w:lang w:val="de-DE"/>
        </w:rPr>
        <w:t>Dự kiến thời gian ban hành:</w:t>
      </w:r>
      <w:r w:rsidRPr="00A23C9C">
        <w:rPr>
          <w:rFonts w:asciiTheme="majorHAnsi" w:hAnsiTheme="majorHAnsi" w:cstheme="majorHAnsi"/>
          <w:spacing w:val="-4"/>
          <w:lang w:val="de-DE"/>
        </w:rPr>
        <w:t xml:space="preserve"> Trong tháng 6/2025.</w:t>
      </w:r>
    </w:p>
    <w:p w14:paraId="32EDFCC7" w14:textId="49A0E0F1" w:rsidR="00B05268" w:rsidRPr="00A23C9C" w:rsidRDefault="00600F9B" w:rsidP="004E2DCD">
      <w:pPr>
        <w:widowControl w:val="0"/>
        <w:spacing w:before="60" w:line="320" w:lineRule="exact"/>
        <w:ind w:firstLine="567"/>
        <w:jc w:val="both"/>
        <w:rPr>
          <w:b/>
          <w:bCs/>
          <w:spacing w:val="-10"/>
        </w:rPr>
      </w:pPr>
      <w:r>
        <w:rPr>
          <w:b/>
          <w:bCs/>
          <w:spacing w:val="-6"/>
        </w:rPr>
        <w:t>6</w:t>
      </w:r>
      <w:r w:rsidR="0064654E" w:rsidRPr="00A23C9C">
        <w:rPr>
          <w:b/>
          <w:bCs/>
          <w:spacing w:val="-6"/>
        </w:rPr>
        <w:t xml:space="preserve">. </w:t>
      </w:r>
      <w:r w:rsidR="00B05268" w:rsidRPr="00A23C9C">
        <w:rPr>
          <w:b/>
          <w:bCs/>
          <w:spacing w:val="-6"/>
        </w:rPr>
        <w:t>Nghị quyết số 10/2022/NQ-HĐND ngày 16/6/2022 của HĐND tỉnh quy định nội dung, mức chi phục vụ hoạt động của Ban Chỉ huy phòng, chống thiên tai và tìm kiếm cứu nạn các cấp trên địa bàn tỉnh Thái Nguyên</w:t>
      </w:r>
    </w:p>
    <w:p w14:paraId="6F0739C7" w14:textId="77777777" w:rsidR="00B05268" w:rsidRPr="00A23C9C" w:rsidRDefault="00B05268" w:rsidP="004E2DCD">
      <w:pPr>
        <w:widowControl w:val="0"/>
        <w:tabs>
          <w:tab w:val="right" w:leader="dot" w:pos="7920"/>
        </w:tabs>
        <w:spacing w:before="60" w:line="320" w:lineRule="exact"/>
        <w:ind w:firstLine="567"/>
        <w:jc w:val="both"/>
        <w:rPr>
          <w:rFonts w:asciiTheme="majorHAnsi" w:hAnsiTheme="majorHAnsi" w:cstheme="majorHAnsi"/>
        </w:rPr>
      </w:pPr>
      <w:r w:rsidRPr="00A23C9C">
        <w:rPr>
          <w:rFonts w:asciiTheme="majorHAnsi" w:hAnsiTheme="majorHAnsi" w:cstheme="majorHAnsi"/>
          <w:spacing w:val="-6"/>
        </w:rPr>
        <w:t xml:space="preserve">Những nội dung không còn phù hợp khi </w:t>
      </w:r>
      <w:r w:rsidRPr="00A23C9C">
        <w:rPr>
          <w:rFonts w:asciiTheme="majorHAnsi" w:hAnsiTheme="majorHAnsi" w:cstheme="majorHAnsi"/>
        </w:rPr>
        <w:t>kết thúc hoạt động của chính quyền địa phương cấp huyện và tổ chức chính quyền địa phương 02 cấp:</w:t>
      </w:r>
    </w:p>
    <w:p w14:paraId="5CDA209E" w14:textId="347D613F" w:rsidR="008539F6" w:rsidRPr="00A23C9C" w:rsidRDefault="00F05042" w:rsidP="004E2DCD">
      <w:pPr>
        <w:widowControl w:val="0"/>
        <w:tabs>
          <w:tab w:val="right" w:leader="dot" w:pos="7920"/>
        </w:tabs>
        <w:spacing w:before="60" w:line="320" w:lineRule="exact"/>
        <w:ind w:firstLine="567"/>
        <w:jc w:val="both"/>
        <w:rPr>
          <w:rFonts w:asciiTheme="majorHAnsi" w:hAnsiTheme="majorHAnsi" w:cstheme="majorHAnsi"/>
        </w:rPr>
      </w:pPr>
      <w:r w:rsidRPr="00A23C9C">
        <w:rPr>
          <w:rFonts w:asciiTheme="majorHAnsi" w:hAnsiTheme="majorHAnsi" w:cstheme="majorHAnsi"/>
          <w:b/>
          <w:bCs/>
          <w:spacing w:val="-6"/>
        </w:rPr>
        <w:t>(1) Về căn cứ pháp lý ban hành Nghị quyết</w:t>
      </w:r>
      <w:r w:rsidRPr="00A23C9C">
        <w:rPr>
          <w:rFonts w:asciiTheme="majorHAnsi" w:hAnsiTheme="majorHAnsi" w:cstheme="majorHAnsi"/>
          <w:spacing w:val="-6"/>
        </w:rPr>
        <w:t xml:space="preserve">: </w:t>
      </w:r>
      <w:r w:rsidR="008539F6" w:rsidRPr="00A23C9C">
        <w:rPr>
          <w:rFonts w:asciiTheme="majorHAnsi" w:hAnsiTheme="majorHAnsi" w:cstheme="majorHAnsi"/>
          <w:spacing w:val="-6"/>
        </w:rPr>
        <w:t xml:space="preserve">Các căn cứ pháp lý ban hành văn bản đã hết hiệu lực thi hành hoặc đã được sửa đổi, bổ sung, cụ thể: </w:t>
      </w:r>
      <w:r w:rsidR="008539F6" w:rsidRPr="00A23C9C">
        <w:rPr>
          <w:rFonts w:asciiTheme="majorHAnsi" w:hAnsiTheme="majorHAnsi" w:cstheme="majorHAnsi"/>
          <w:i/>
          <w:iCs/>
        </w:rPr>
        <w:t>Luật Phòng, chống thiên tai năm 2013; Luật Tổ chức chính quyền địa phương ngày 19 tháng 6 năm 2015; Luật Ngân sách nhà nước ngày 25 tháng 6 năm 2015; Nghị định số </w:t>
      </w:r>
      <w:hyperlink r:id="rId10" w:tgtFrame="_blank" w:tooltip="Nghị định 163/2016/NĐ-CP" w:history="1">
        <w:r w:rsidR="008539F6" w:rsidRPr="00A23C9C">
          <w:rPr>
            <w:rStyle w:val="Hyperlink"/>
            <w:rFonts w:asciiTheme="majorHAnsi" w:hAnsiTheme="majorHAnsi" w:cstheme="majorHAnsi"/>
            <w:i/>
            <w:iCs/>
            <w:color w:val="auto"/>
            <w:u w:val="none"/>
          </w:rPr>
          <w:t>163/2016/NĐ-CP</w:t>
        </w:r>
      </w:hyperlink>
      <w:r w:rsidR="008539F6" w:rsidRPr="00A23C9C">
        <w:rPr>
          <w:rFonts w:asciiTheme="majorHAnsi" w:hAnsiTheme="majorHAnsi" w:cstheme="majorHAnsi"/>
          <w:i/>
          <w:iCs/>
        </w:rPr>
        <w:t> ngày 21 tháng 12 năm 2016 của Chính phủ quy định chi tiết thi hành một số điều của Luật Ngân sách nhà nước.</w:t>
      </w:r>
    </w:p>
    <w:p w14:paraId="5C5BD32A" w14:textId="37224835" w:rsidR="00B05268" w:rsidRPr="00A23C9C" w:rsidRDefault="00B05268" w:rsidP="004E2DCD">
      <w:pPr>
        <w:widowControl w:val="0"/>
        <w:tabs>
          <w:tab w:val="right" w:leader="dot" w:pos="7920"/>
        </w:tabs>
        <w:spacing w:before="60" w:line="320" w:lineRule="exact"/>
        <w:ind w:firstLine="567"/>
        <w:jc w:val="both"/>
        <w:rPr>
          <w:rFonts w:asciiTheme="majorHAnsi" w:hAnsiTheme="majorHAnsi" w:cstheme="majorHAnsi"/>
          <w:b/>
          <w:bCs/>
          <w:spacing w:val="-6"/>
        </w:rPr>
      </w:pPr>
      <w:r w:rsidRPr="00A23C9C">
        <w:rPr>
          <w:rFonts w:asciiTheme="majorHAnsi" w:hAnsiTheme="majorHAnsi" w:cstheme="majorHAnsi"/>
          <w:b/>
          <w:bCs/>
          <w:spacing w:val="-6"/>
        </w:rPr>
        <w:t>(2) Về nội dung Nghị quyết</w:t>
      </w:r>
    </w:p>
    <w:p w14:paraId="051BAEE9" w14:textId="4BD647F0" w:rsidR="009D66DB" w:rsidRPr="00A23C9C" w:rsidRDefault="00B05268" w:rsidP="004E2DCD">
      <w:pPr>
        <w:pStyle w:val="NormalWeb"/>
        <w:shd w:val="clear" w:color="auto" w:fill="FFFFFF"/>
        <w:spacing w:before="60" w:beforeAutospacing="0" w:after="0" w:afterAutospacing="0" w:line="320" w:lineRule="exact"/>
        <w:ind w:firstLine="567"/>
        <w:jc w:val="both"/>
        <w:rPr>
          <w:rFonts w:asciiTheme="majorHAnsi" w:hAnsiTheme="majorHAnsi" w:cstheme="majorHAnsi"/>
          <w:sz w:val="28"/>
          <w:szCs w:val="28"/>
          <w:shd w:val="clear" w:color="auto" w:fill="FFFFFF"/>
        </w:rPr>
      </w:pPr>
      <w:r w:rsidRPr="00A23C9C">
        <w:rPr>
          <w:rFonts w:asciiTheme="majorHAnsi" w:hAnsiTheme="majorHAnsi" w:cstheme="majorHAnsi"/>
          <w:spacing w:val="-6"/>
          <w:sz w:val="28"/>
          <w:szCs w:val="28"/>
        </w:rPr>
        <w:t xml:space="preserve">Nghị quyết có </w:t>
      </w:r>
      <w:r w:rsidR="009D66DB" w:rsidRPr="00A23C9C">
        <w:rPr>
          <w:rFonts w:asciiTheme="majorHAnsi" w:hAnsiTheme="majorHAnsi" w:cstheme="majorHAnsi"/>
          <w:spacing w:val="-6"/>
          <w:sz w:val="28"/>
          <w:szCs w:val="28"/>
        </w:rPr>
        <w:t xml:space="preserve">nhiều </w:t>
      </w:r>
      <w:r w:rsidRPr="00A23C9C">
        <w:rPr>
          <w:rFonts w:asciiTheme="majorHAnsi" w:hAnsiTheme="majorHAnsi" w:cstheme="majorHAnsi"/>
          <w:spacing w:val="-6"/>
          <w:sz w:val="28"/>
          <w:szCs w:val="28"/>
        </w:rPr>
        <w:t>nội dung quy định đến chính quyền cấp huyện</w:t>
      </w:r>
      <w:r w:rsidRPr="00A23C9C">
        <w:rPr>
          <w:rFonts w:asciiTheme="majorHAnsi" w:hAnsiTheme="majorHAnsi" w:cstheme="majorHAnsi"/>
          <w:sz w:val="28"/>
          <w:szCs w:val="28"/>
        </w:rPr>
        <w:t xml:space="preserve">, </w:t>
      </w:r>
      <w:r w:rsidRPr="00A23C9C">
        <w:rPr>
          <w:rFonts w:asciiTheme="majorHAnsi" w:hAnsiTheme="majorHAnsi" w:cstheme="majorHAnsi"/>
          <w:sz w:val="28"/>
          <w:szCs w:val="28"/>
          <w:shd w:val="clear" w:color="auto" w:fill="FFFFFF"/>
        </w:rPr>
        <w:t>cụ thể:</w:t>
      </w:r>
    </w:p>
    <w:p w14:paraId="49C0C8BA" w14:textId="03CA2B1C" w:rsidR="00B05268" w:rsidRDefault="009D66DB" w:rsidP="004E2DCD">
      <w:pPr>
        <w:pStyle w:val="NormalWeb"/>
        <w:shd w:val="clear" w:color="auto" w:fill="FFFFFF"/>
        <w:spacing w:before="60" w:beforeAutospacing="0" w:after="0" w:afterAutospacing="0" w:line="320" w:lineRule="exact"/>
        <w:ind w:firstLine="567"/>
        <w:jc w:val="both"/>
        <w:rPr>
          <w:rFonts w:asciiTheme="majorHAnsi" w:hAnsiTheme="majorHAnsi" w:cstheme="majorHAnsi"/>
          <w:sz w:val="28"/>
          <w:szCs w:val="28"/>
          <w:shd w:val="clear" w:color="auto" w:fill="FFFFFF"/>
        </w:rPr>
      </w:pPr>
      <w:r w:rsidRPr="00A23C9C">
        <w:rPr>
          <w:b/>
          <w:bCs/>
          <w:sz w:val="28"/>
          <w:szCs w:val="28"/>
          <w:lang w:val="vi-VN"/>
        </w:rPr>
        <w:t>Điều 5. Quy định quản lý và sử dụng kinh phí hoạt động của Ban Chỉ huy cấp tỉnh, cấp huyện, cấp xã</w:t>
      </w:r>
      <w:r w:rsidR="00B05268" w:rsidRPr="00A23C9C">
        <w:rPr>
          <w:rFonts w:asciiTheme="majorHAnsi" w:hAnsiTheme="majorHAnsi" w:cstheme="majorHAnsi"/>
          <w:sz w:val="28"/>
          <w:szCs w:val="28"/>
          <w:shd w:val="clear" w:color="auto" w:fill="FFFFFF"/>
        </w:rPr>
        <w:t xml:space="preserve"> </w:t>
      </w:r>
    </w:p>
    <w:p w14:paraId="156B82EE" w14:textId="77777777" w:rsidR="001707EE" w:rsidRPr="00A23C9C" w:rsidRDefault="001707EE" w:rsidP="004E2DCD">
      <w:pPr>
        <w:pStyle w:val="NormalWeb"/>
        <w:shd w:val="clear" w:color="auto" w:fill="FFFFFF"/>
        <w:spacing w:before="60" w:beforeAutospacing="0" w:after="0" w:afterAutospacing="0" w:line="320" w:lineRule="exact"/>
        <w:ind w:firstLine="567"/>
        <w:jc w:val="both"/>
        <w:rPr>
          <w:sz w:val="28"/>
          <w:szCs w:val="28"/>
        </w:rPr>
      </w:pPr>
      <w:r w:rsidRPr="00A23C9C">
        <w:rPr>
          <w:b/>
          <w:bCs/>
          <w:sz w:val="28"/>
          <w:szCs w:val="28"/>
        </w:rPr>
        <w:t>“</w:t>
      </w:r>
      <w:r w:rsidRPr="00A23C9C">
        <w:rPr>
          <w:b/>
          <w:bCs/>
          <w:sz w:val="28"/>
          <w:szCs w:val="28"/>
          <w:lang w:val="vi-VN"/>
        </w:rPr>
        <w:t>Điều 2. Đối tượng áp dụng</w:t>
      </w:r>
    </w:p>
    <w:p w14:paraId="588AA62C" w14:textId="77777777" w:rsidR="001707EE" w:rsidRPr="00A23C9C" w:rsidRDefault="001707EE" w:rsidP="004E2DCD">
      <w:pPr>
        <w:pStyle w:val="NormalWeb"/>
        <w:shd w:val="clear" w:color="auto" w:fill="FFFFFF"/>
        <w:spacing w:before="60" w:beforeAutospacing="0" w:after="0" w:afterAutospacing="0" w:line="320" w:lineRule="exact"/>
        <w:ind w:firstLine="567"/>
        <w:jc w:val="both"/>
        <w:rPr>
          <w:bCs/>
          <w:iCs/>
          <w:sz w:val="28"/>
          <w:szCs w:val="28"/>
        </w:rPr>
      </w:pPr>
      <w:r w:rsidRPr="00A23C9C">
        <w:rPr>
          <w:sz w:val="28"/>
          <w:szCs w:val="28"/>
          <w:lang w:val="vi-VN"/>
        </w:rPr>
        <w:t xml:space="preserve">1. Ban Chỉ huy phòng, chống thiên tai và tìm kiếm cứu nạn cấp tỉnh, cấp huyện, cấp xã (gọi chung là Ban Chỉ huy cấp tỉnh, cấp huyện, cấp xã); bộ phận làm nhiệm vụ của Văn phòng thường trực Ban Chỉ huy cấp tỉnh, </w:t>
      </w:r>
      <w:r w:rsidRPr="00A23C9C">
        <w:rPr>
          <w:b/>
          <w:i/>
          <w:sz w:val="28"/>
          <w:szCs w:val="28"/>
          <w:lang w:val="vi-VN"/>
        </w:rPr>
        <w:t xml:space="preserve">cấp huyện; </w:t>
      </w:r>
      <w:r w:rsidRPr="00A23C9C">
        <w:rPr>
          <w:bCs/>
          <w:iCs/>
          <w:sz w:val="28"/>
          <w:szCs w:val="28"/>
          <w:lang w:val="vi-VN"/>
        </w:rPr>
        <w:t>bộ phận thường trực của Ban Chỉ huy cấp xã.</w:t>
      </w:r>
    </w:p>
    <w:p w14:paraId="5A15CB49" w14:textId="77777777" w:rsidR="001707EE" w:rsidRPr="00A23C9C" w:rsidRDefault="001707EE" w:rsidP="004E2DCD">
      <w:pPr>
        <w:pStyle w:val="NormalWeb"/>
        <w:shd w:val="clear" w:color="auto" w:fill="FFFFFF"/>
        <w:spacing w:before="60" w:beforeAutospacing="0" w:after="0" w:afterAutospacing="0" w:line="320" w:lineRule="exact"/>
        <w:ind w:firstLine="567"/>
        <w:jc w:val="both"/>
        <w:rPr>
          <w:sz w:val="28"/>
          <w:szCs w:val="28"/>
          <w:lang w:val="vi-VN"/>
        </w:rPr>
      </w:pPr>
      <w:r w:rsidRPr="00A23C9C">
        <w:rPr>
          <w:sz w:val="28"/>
          <w:szCs w:val="28"/>
          <w:lang w:val="vi-VN"/>
        </w:rPr>
        <w:t xml:space="preserve">2. Cán bộ, công chức, viên chức và các cá nhân thực hiện nhiệm vụ của Ban Chỉ huy cấp tỉnh, </w:t>
      </w:r>
      <w:r w:rsidRPr="00A23C9C">
        <w:rPr>
          <w:b/>
          <w:i/>
          <w:sz w:val="28"/>
          <w:szCs w:val="28"/>
          <w:lang w:val="vi-VN"/>
        </w:rPr>
        <w:t xml:space="preserve">cấp huyện, </w:t>
      </w:r>
      <w:r w:rsidRPr="00A23C9C">
        <w:rPr>
          <w:bCs/>
          <w:iCs/>
          <w:sz w:val="28"/>
          <w:szCs w:val="28"/>
          <w:lang w:val="vi-VN"/>
        </w:rPr>
        <w:t>cấp xã</w:t>
      </w:r>
      <w:r w:rsidRPr="00A23C9C">
        <w:rPr>
          <w:sz w:val="28"/>
          <w:szCs w:val="28"/>
          <w:lang w:val="vi-VN"/>
        </w:rPr>
        <w:t xml:space="preserve"> hoặc bộ phận làm nhiệm vụ của Văn phòng thường trực Ban Chỉ huy cấp tỉnh, cấp huyện; bộ phận thường trực của Ban Chỉ huy cấp xã.</w:t>
      </w:r>
    </w:p>
    <w:p w14:paraId="11249F8A" w14:textId="77777777" w:rsidR="001707EE" w:rsidRPr="00A23C9C" w:rsidRDefault="001707EE" w:rsidP="004E2DCD">
      <w:pPr>
        <w:pStyle w:val="NormalWeb"/>
        <w:shd w:val="clear" w:color="auto" w:fill="FFFFFF"/>
        <w:spacing w:before="60" w:beforeAutospacing="0" w:after="0" w:afterAutospacing="0" w:line="320" w:lineRule="exact"/>
        <w:ind w:firstLine="567"/>
        <w:jc w:val="both"/>
        <w:rPr>
          <w:sz w:val="28"/>
          <w:szCs w:val="28"/>
        </w:rPr>
      </w:pPr>
      <w:r w:rsidRPr="00A23C9C">
        <w:rPr>
          <w:b/>
          <w:bCs/>
          <w:sz w:val="28"/>
          <w:szCs w:val="28"/>
          <w:lang w:val="vi-VN"/>
        </w:rPr>
        <w:t>Điều 3. Nội dung chi, mức chi</w:t>
      </w:r>
    </w:p>
    <w:p w14:paraId="450939D0" w14:textId="77777777" w:rsidR="001707EE" w:rsidRPr="00A23C9C" w:rsidRDefault="001707EE" w:rsidP="004E2DCD">
      <w:pPr>
        <w:pStyle w:val="NormalWeb"/>
        <w:shd w:val="clear" w:color="auto" w:fill="FFFFFF"/>
        <w:spacing w:before="60" w:beforeAutospacing="0" w:after="0" w:afterAutospacing="0" w:line="320" w:lineRule="exact"/>
        <w:ind w:firstLine="567"/>
        <w:jc w:val="both"/>
        <w:rPr>
          <w:sz w:val="28"/>
          <w:szCs w:val="28"/>
        </w:rPr>
      </w:pPr>
      <w:r w:rsidRPr="00A23C9C">
        <w:rPr>
          <w:sz w:val="28"/>
          <w:szCs w:val="28"/>
          <w:lang w:val="vi-VN"/>
        </w:rPr>
        <w:t xml:space="preserve">1. Chi đảm bảo hoạt động của Ban Chỉ huy </w:t>
      </w:r>
      <w:r w:rsidRPr="00A23C9C">
        <w:rPr>
          <w:bCs/>
          <w:iCs/>
          <w:sz w:val="28"/>
          <w:szCs w:val="28"/>
          <w:lang w:val="vi-VN"/>
        </w:rPr>
        <w:t xml:space="preserve">cấp tỉnh, </w:t>
      </w:r>
      <w:r w:rsidRPr="00A23C9C">
        <w:rPr>
          <w:b/>
          <w:i/>
          <w:sz w:val="28"/>
          <w:szCs w:val="28"/>
          <w:lang w:val="vi-VN"/>
        </w:rPr>
        <w:t>cấp huyện</w:t>
      </w:r>
      <w:r w:rsidRPr="00A23C9C">
        <w:rPr>
          <w:bCs/>
          <w:iCs/>
          <w:sz w:val="28"/>
          <w:szCs w:val="28"/>
          <w:lang w:val="vi-VN"/>
        </w:rPr>
        <w:t>, cấp xã</w:t>
      </w:r>
      <w:r w:rsidRPr="00A23C9C">
        <w:rPr>
          <w:sz w:val="28"/>
          <w:szCs w:val="28"/>
          <w:lang w:val="vi-VN"/>
        </w:rPr>
        <w:t>; bộ phận làm nhiệm vụ của Văn phòng thường trực Ban Chỉ huy cấp tỉnh, cấp huyện; bộ phận thường trực của Ban Chỉ huy cấp xã…</w:t>
      </w:r>
      <w:r w:rsidRPr="00A23C9C">
        <w:rPr>
          <w:sz w:val="28"/>
          <w:szCs w:val="28"/>
        </w:rPr>
        <w:t>.</w:t>
      </w:r>
    </w:p>
    <w:p w14:paraId="0DFBC1BF" w14:textId="77777777" w:rsidR="001707EE" w:rsidRPr="00A23C9C" w:rsidRDefault="001707EE" w:rsidP="004E2DCD">
      <w:pPr>
        <w:pStyle w:val="NormalWeb"/>
        <w:shd w:val="clear" w:color="auto" w:fill="FFFFFF"/>
        <w:spacing w:before="60" w:beforeAutospacing="0" w:after="0" w:afterAutospacing="0" w:line="320" w:lineRule="exact"/>
        <w:ind w:firstLine="567"/>
        <w:jc w:val="both"/>
        <w:rPr>
          <w:sz w:val="28"/>
          <w:szCs w:val="28"/>
        </w:rPr>
      </w:pPr>
      <w:r w:rsidRPr="00A23C9C">
        <w:rPr>
          <w:b/>
          <w:bCs/>
          <w:sz w:val="28"/>
          <w:szCs w:val="28"/>
          <w:lang w:val="vi-VN"/>
        </w:rPr>
        <w:t>Điều 4. Nguồn kinh phí thực hiện</w:t>
      </w:r>
    </w:p>
    <w:p w14:paraId="24E2372D" w14:textId="75E57C07" w:rsidR="001707EE" w:rsidRPr="001707EE" w:rsidRDefault="001707EE" w:rsidP="004E2DCD">
      <w:pPr>
        <w:pStyle w:val="NormalWeb"/>
        <w:shd w:val="clear" w:color="auto" w:fill="FFFFFF"/>
        <w:spacing w:before="60" w:beforeAutospacing="0" w:after="0" w:afterAutospacing="0" w:line="320" w:lineRule="exact"/>
        <w:ind w:firstLine="567"/>
        <w:jc w:val="both"/>
        <w:rPr>
          <w:bCs/>
          <w:iCs/>
          <w:sz w:val="28"/>
          <w:szCs w:val="28"/>
        </w:rPr>
      </w:pPr>
      <w:r w:rsidRPr="00A23C9C">
        <w:rPr>
          <w:sz w:val="28"/>
          <w:szCs w:val="28"/>
          <w:lang w:val="vi-VN"/>
        </w:rPr>
        <w:lastRenderedPageBreak/>
        <w:t xml:space="preserve">1. Ngân sách địa phương bảo đảm kinh phí hoạt động của Ban Chỉ huy </w:t>
      </w:r>
      <w:r w:rsidRPr="00A23C9C">
        <w:rPr>
          <w:bCs/>
          <w:iCs/>
          <w:sz w:val="28"/>
          <w:szCs w:val="28"/>
          <w:lang w:val="vi-VN"/>
        </w:rPr>
        <w:t xml:space="preserve">cấp tỉnh, </w:t>
      </w:r>
      <w:r w:rsidRPr="00A23C9C">
        <w:rPr>
          <w:b/>
          <w:i/>
          <w:sz w:val="28"/>
          <w:szCs w:val="28"/>
          <w:lang w:val="vi-VN"/>
        </w:rPr>
        <w:t>cấp huyện</w:t>
      </w:r>
      <w:r w:rsidRPr="00A23C9C">
        <w:rPr>
          <w:bCs/>
          <w:iCs/>
          <w:sz w:val="28"/>
          <w:szCs w:val="28"/>
          <w:lang w:val="vi-VN"/>
        </w:rPr>
        <w:t>, cấp xã</w:t>
      </w:r>
      <w:r w:rsidRPr="00A23C9C">
        <w:rPr>
          <w:sz w:val="28"/>
          <w:szCs w:val="28"/>
          <w:lang w:val="vi-VN"/>
        </w:rPr>
        <w:t xml:space="preserve"> và được bố trí trong dự toán chi thường xuyên hằng năm của cơ quan được giao nhiệm vụ Ban Chỉ huy, bộ phận làm nhiệm vụ của Văn phòng thường trực Ban Chỉ huy cấp tỉnh, </w:t>
      </w:r>
      <w:r w:rsidRPr="00A23C9C">
        <w:rPr>
          <w:b/>
          <w:i/>
          <w:sz w:val="28"/>
          <w:szCs w:val="28"/>
          <w:lang w:val="vi-VN"/>
        </w:rPr>
        <w:t>cấp huyện,</w:t>
      </w:r>
      <w:r w:rsidRPr="00A23C9C">
        <w:rPr>
          <w:bCs/>
          <w:iCs/>
          <w:sz w:val="28"/>
          <w:szCs w:val="28"/>
          <w:lang w:val="vi-VN"/>
        </w:rPr>
        <w:t xml:space="preserve"> bộ phận thường trực của Ban Chỉ huy cấp xã và theo phân cấp ngân sách hiện hành.</w:t>
      </w:r>
    </w:p>
    <w:p w14:paraId="1AB750E8" w14:textId="6136662C" w:rsidR="00B05268" w:rsidRPr="00A23C9C" w:rsidRDefault="009D66DB" w:rsidP="004E2DCD">
      <w:pPr>
        <w:widowControl w:val="0"/>
        <w:spacing w:before="60" w:line="320" w:lineRule="exact"/>
        <w:ind w:firstLine="567"/>
        <w:jc w:val="both"/>
      </w:pPr>
      <w:r w:rsidRPr="00A23C9C">
        <w:rPr>
          <w:lang w:val="vi-VN"/>
        </w:rPr>
        <w:t xml:space="preserve">1. Việc quản lý, sử dụng kinh phí hoạt động của Ban Chỉ huy cấp tỉnh, </w:t>
      </w:r>
      <w:r w:rsidRPr="00A23C9C">
        <w:rPr>
          <w:b/>
          <w:bCs/>
          <w:i/>
          <w:iCs/>
          <w:lang w:val="vi-VN"/>
        </w:rPr>
        <w:t xml:space="preserve">cấp huyện, </w:t>
      </w:r>
      <w:r w:rsidRPr="00A23C9C">
        <w:rPr>
          <w:lang w:val="vi-VN"/>
        </w:rPr>
        <w:t>cấp xã</w:t>
      </w:r>
      <w:r w:rsidRPr="00A23C9C">
        <w:rPr>
          <w:b/>
          <w:bCs/>
          <w:i/>
          <w:iCs/>
          <w:lang w:val="vi-VN"/>
        </w:rPr>
        <w:t xml:space="preserve"> </w:t>
      </w:r>
      <w:r w:rsidRPr="00A23C9C">
        <w:rPr>
          <w:lang w:val="vi-VN"/>
        </w:rPr>
        <w:t>thực hiện theo quy định tại Luật Ngân sách nhà nước, Điều 5 của Thông tư số </w:t>
      </w:r>
      <w:hyperlink r:id="rId11" w:tgtFrame="_blank" w:tooltip="Thông tư 85/2020/TT-BTC" w:history="1">
        <w:r w:rsidRPr="00A23C9C">
          <w:rPr>
            <w:rStyle w:val="Hyperlink"/>
            <w:color w:val="auto"/>
            <w:lang w:val="vi-VN"/>
          </w:rPr>
          <w:t>85/2020/TT-BTC</w:t>
        </w:r>
      </w:hyperlink>
      <w:r w:rsidRPr="00A23C9C">
        <w:rPr>
          <w:lang w:val="vi-VN"/>
        </w:rPr>
        <w:t> và các văn bản pháp luật khác có liên quan.</w:t>
      </w:r>
      <w:r w:rsidR="00B05268" w:rsidRPr="00A23C9C">
        <w:rPr>
          <w:i/>
          <w:iCs/>
          <w:lang w:val="vi-VN"/>
        </w:rPr>
        <w:t>.</w:t>
      </w:r>
      <w:r w:rsidR="00B05268" w:rsidRPr="00A23C9C">
        <w:t>”</w:t>
      </w:r>
    </w:p>
    <w:p w14:paraId="05A78776" w14:textId="7F3493D7" w:rsidR="00B05268" w:rsidRPr="00A23C9C" w:rsidRDefault="00B05268" w:rsidP="004E2DCD">
      <w:pPr>
        <w:tabs>
          <w:tab w:val="left" w:pos="8475"/>
        </w:tabs>
        <w:spacing w:before="60" w:line="320" w:lineRule="exact"/>
        <w:ind w:firstLine="567"/>
        <w:jc w:val="both"/>
        <w:rPr>
          <w:rFonts w:asciiTheme="majorHAnsi" w:hAnsiTheme="majorHAnsi" w:cstheme="majorHAnsi"/>
          <w:bCs/>
          <w:spacing w:val="-4"/>
          <w:lang w:val="de-DE"/>
        </w:rPr>
      </w:pPr>
      <w:r w:rsidRPr="00A23C9C">
        <w:rPr>
          <w:rFonts w:asciiTheme="majorHAnsi" w:hAnsiTheme="majorHAnsi" w:cstheme="majorHAnsi"/>
          <w:shd w:val="clear" w:color="auto" w:fill="FFFFFF"/>
        </w:rPr>
        <w:t xml:space="preserve">Từ những lý do trên, việc sửa đổi, bổ sung </w:t>
      </w:r>
      <w:r w:rsidRPr="00A23C9C">
        <w:rPr>
          <w:rFonts w:asciiTheme="majorHAnsi" w:hAnsiTheme="majorHAnsi" w:cstheme="majorHAnsi"/>
          <w:spacing w:val="-6"/>
        </w:rPr>
        <w:t xml:space="preserve">Nghị quyết </w:t>
      </w:r>
      <w:r w:rsidR="009D66DB" w:rsidRPr="00A23C9C">
        <w:rPr>
          <w:rFonts w:asciiTheme="majorHAnsi" w:hAnsiTheme="majorHAnsi" w:cstheme="majorHAnsi"/>
          <w:spacing w:val="-6"/>
        </w:rPr>
        <w:t>số 10/2022</w:t>
      </w:r>
      <w:r w:rsidRPr="00A23C9C">
        <w:rPr>
          <w:rFonts w:asciiTheme="majorHAnsi" w:hAnsiTheme="majorHAnsi" w:cstheme="majorHAnsi"/>
          <w:spacing w:val="-6"/>
        </w:rPr>
        <w:t>/NQ-HĐND</w:t>
      </w:r>
      <w:r w:rsidRPr="00A23C9C">
        <w:rPr>
          <w:rFonts w:asciiTheme="majorHAnsi" w:hAnsiTheme="majorHAnsi" w:cstheme="majorHAnsi"/>
          <w:bCs/>
          <w:spacing w:val="-4"/>
          <w:lang w:val="de-DE"/>
        </w:rPr>
        <w:t xml:space="preserve"> là phù hợp và cần thiết.</w:t>
      </w:r>
    </w:p>
    <w:p w14:paraId="07046FAB" w14:textId="77777777" w:rsidR="00B05268" w:rsidRPr="00A23C9C" w:rsidRDefault="00B05268" w:rsidP="004E2DCD">
      <w:pPr>
        <w:tabs>
          <w:tab w:val="left" w:pos="8475"/>
        </w:tabs>
        <w:spacing w:before="60" w:line="320" w:lineRule="exact"/>
        <w:ind w:firstLine="567"/>
        <w:jc w:val="both"/>
        <w:rPr>
          <w:rFonts w:asciiTheme="majorHAnsi" w:hAnsiTheme="majorHAnsi" w:cstheme="majorHAnsi"/>
          <w:bCs/>
          <w:spacing w:val="-4"/>
          <w:lang w:val="de-DE"/>
        </w:rPr>
      </w:pPr>
      <w:r w:rsidRPr="00A23C9C">
        <w:rPr>
          <w:rFonts w:asciiTheme="majorHAnsi" w:hAnsiTheme="majorHAnsi" w:cstheme="majorHAnsi"/>
          <w:b/>
          <w:spacing w:val="-4"/>
          <w:lang w:val="de-DE"/>
        </w:rPr>
        <w:t>- Phạm vi điều chỉnh;  Đối tượng áp dụng</w:t>
      </w:r>
      <w:r w:rsidRPr="00A23C9C">
        <w:rPr>
          <w:rFonts w:asciiTheme="majorHAnsi" w:hAnsiTheme="majorHAnsi" w:cstheme="majorHAnsi"/>
          <w:bCs/>
          <w:spacing w:val="-4"/>
          <w:lang w:val="de-DE"/>
        </w:rPr>
        <w:t xml:space="preserve">: do </w:t>
      </w:r>
      <w:r w:rsidRPr="00A23C9C">
        <w:rPr>
          <w:rFonts w:asciiTheme="majorHAnsi" w:hAnsiTheme="majorHAnsi" w:cstheme="majorHAnsi"/>
          <w:bCs/>
        </w:rPr>
        <w:t xml:space="preserve">Mẫu số 31. (Mẫu Nghị quyết của Hội đồng nhân dân các cấp sửa đổi, bổ sung một số điều) ban hành kèm theo </w:t>
      </w:r>
      <w:r w:rsidRPr="00A23C9C">
        <w:rPr>
          <w:rFonts w:asciiTheme="majorHAnsi" w:hAnsiTheme="majorHAnsi" w:cstheme="majorHAnsi"/>
          <w:bCs/>
          <w:iCs/>
        </w:rPr>
        <w:t xml:space="preserve">Nghị định số 78/2025/NĐ-CP không có phạm vi điều chỉnh, đối tượng áp dụng nên việc quy định mục này không cần thiết. </w:t>
      </w:r>
    </w:p>
    <w:p w14:paraId="503CB6A1" w14:textId="77777777" w:rsidR="00B05268" w:rsidRPr="00A23C9C" w:rsidRDefault="00B05268" w:rsidP="004E2DCD">
      <w:pPr>
        <w:widowControl w:val="0"/>
        <w:tabs>
          <w:tab w:val="right" w:leader="dot" w:pos="7920"/>
        </w:tabs>
        <w:spacing w:before="60" w:line="320" w:lineRule="exact"/>
        <w:ind w:firstLine="567"/>
        <w:jc w:val="both"/>
        <w:rPr>
          <w:rFonts w:asciiTheme="majorHAnsi" w:hAnsiTheme="majorHAnsi" w:cstheme="majorHAnsi"/>
          <w:spacing w:val="-4"/>
          <w:lang w:val="de-DE"/>
        </w:rPr>
      </w:pPr>
      <w:r w:rsidRPr="00A23C9C">
        <w:rPr>
          <w:rFonts w:asciiTheme="majorHAnsi" w:hAnsiTheme="majorHAnsi" w:cstheme="majorHAnsi"/>
          <w:spacing w:val="-4"/>
          <w:lang w:val="de-DE"/>
        </w:rPr>
        <w:t xml:space="preserve">- </w:t>
      </w:r>
      <w:r w:rsidRPr="00A23C9C">
        <w:rPr>
          <w:rFonts w:asciiTheme="majorHAnsi" w:hAnsiTheme="majorHAnsi" w:cstheme="majorHAnsi"/>
          <w:b/>
          <w:bCs/>
          <w:spacing w:val="-4"/>
          <w:lang w:val="de-DE"/>
        </w:rPr>
        <w:t>Dự kiến thời gian ban hành:</w:t>
      </w:r>
      <w:r w:rsidRPr="00A23C9C">
        <w:rPr>
          <w:rFonts w:asciiTheme="majorHAnsi" w:hAnsiTheme="majorHAnsi" w:cstheme="majorHAnsi"/>
          <w:spacing w:val="-4"/>
          <w:lang w:val="de-DE"/>
        </w:rPr>
        <w:t xml:space="preserve"> Trong tháng 6/2025.</w:t>
      </w:r>
    </w:p>
    <w:p w14:paraId="7FADDD7E" w14:textId="73202171" w:rsidR="00AA6E05" w:rsidRPr="00A23C9C" w:rsidRDefault="00600F9B" w:rsidP="004E2DCD">
      <w:pPr>
        <w:widowControl w:val="0"/>
        <w:tabs>
          <w:tab w:val="right" w:leader="dot" w:pos="7920"/>
        </w:tabs>
        <w:spacing w:before="60" w:line="320" w:lineRule="exact"/>
        <w:ind w:firstLine="567"/>
        <w:jc w:val="both"/>
        <w:rPr>
          <w:rFonts w:asciiTheme="majorHAnsi" w:hAnsiTheme="majorHAnsi" w:cstheme="majorHAnsi"/>
          <w:b/>
          <w:bCs/>
          <w:spacing w:val="-6"/>
        </w:rPr>
      </w:pPr>
      <w:r>
        <w:rPr>
          <w:rFonts w:asciiTheme="majorHAnsi" w:hAnsiTheme="majorHAnsi" w:cstheme="majorHAnsi"/>
          <w:b/>
          <w:bCs/>
          <w:spacing w:val="-4"/>
          <w:lang w:val="de-DE"/>
        </w:rPr>
        <w:t>7</w:t>
      </w:r>
      <w:r w:rsidR="00AA6E05" w:rsidRPr="00A23C9C">
        <w:rPr>
          <w:rFonts w:asciiTheme="majorHAnsi" w:hAnsiTheme="majorHAnsi" w:cstheme="majorHAnsi"/>
          <w:b/>
          <w:bCs/>
          <w:spacing w:val="-4"/>
          <w:lang w:val="de-DE"/>
        </w:rPr>
        <w:t xml:space="preserve">. </w:t>
      </w:r>
      <w:r w:rsidR="00AA6E05" w:rsidRPr="00A23C9C">
        <w:rPr>
          <w:b/>
          <w:bCs/>
        </w:rPr>
        <w:t>Nghị quyết số 10/2024/NQ-HĐND ngày 06/9/2024 quy định chính sách về đất đai đối với đồng bào dân tộc thiểu số sinh sống trên địa bàn tỉnh Thái Nguyên</w:t>
      </w:r>
      <w:r w:rsidR="00AA6E05" w:rsidRPr="00A23C9C">
        <w:rPr>
          <w:rFonts w:asciiTheme="majorHAnsi" w:hAnsiTheme="majorHAnsi" w:cstheme="majorHAnsi"/>
          <w:b/>
          <w:bCs/>
          <w:spacing w:val="-6"/>
        </w:rPr>
        <w:t xml:space="preserve"> </w:t>
      </w:r>
    </w:p>
    <w:p w14:paraId="0D392605" w14:textId="430DB38C" w:rsidR="00AA6E05" w:rsidRPr="00A23C9C" w:rsidRDefault="00AA6E05" w:rsidP="004E2DCD">
      <w:pPr>
        <w:widowControl w:val="0"/>
        <w:tabs>
          <w:tab w:val="right" w:leader="dot" w:pos="7920"/>
        </w:tabs>
        <w:spacing w:before="60" w:line="320" w:lineRule="exact"/>
        <w:ind w:firstLine="567"/>
        <w:jc w:val="both"/>
        <w:rPr>
          <w:rFonts w:asciiTheme="majorHAnsi" w:hAnsiTheme="majorHAnsi" w:cstheme="majorHAnsi"/>
        </w:rPr>
      </w:pPr>
      <w:r w:rsidRPr="00A23C9C">
        <w:rPr>
          <w:rFonts w:asciiTheme="majorHAnsi" w:hAnsiTheme="majorHAnsi" w:cstheme="majorHAnsi"/>
          <w:spacing w:val="-6"/>
        </w:rPr>
        <w:t xml:space="preserve">Những nội dung không còn phù hợp khi </w:t>
      </w:r>
      <w:r w:rsidRPr="00A23C9C">
        <w:rPr>
          <w:rFonts w:asciiTheme="majorHAnsi" w:hAnsiTheme="majorHAnsi" w:cstheme="majorHAnsi"/>
        </w:rPr>
        <w:t>kết thúc hoạt động của chính quyền địa phương cấp huyện và tổ chức chính quyền địa phương 02 cấp:</w:t>
      </w:r>
    </w:p>
    <w:p w14:paraId="6474530C" w14:textId="08D2D3ED" w:rsidR="00AA6E05" w:rsidRPr="00A23C9C" w:rsidRDefault="00AA6E05" w:rsidP="004E2DCD">
      <w:pPr>
        <w:widowControl w:val="0"/>
        <w:tabs>
          <w:tab w:val="right" w:leader="dot" w:pos="7920"/>
        </w:tabs>
        <w:spacing w:before="60" w:line="320" w:lineRule="exact"/>
        <w:ind w:firstLine="567"/>
        <w:jc w:val="both"/>
        <w:rPr>
          <w:rFonts w:asciiTheme="majorHAnsi" w:hAnsiTheme="majorHAnsi" w:cstheme="majorHAnsi"/>
        </w:rPr>
      </w:pPr>
      <w:r w:rsidRPr="00A23C9C">
        <w:rPr>
          <w:rFonts w:asciiTheme="majorHAnsi" w:hAnsiTheme="majorHAnsi" w:cstheme="majorHAnsi"/>
          <w:b/>
          <w:bCs/>
          <w:spacing w:val="-6"/>
        </w:rPr>
        <w:t>(1) Về căn cứ pháp lý ban hành Nghị quyết</w:t>
      </w:r>
      <w:r w:rsidRPr="00A23C9C">
        <w:rPr>
          <w:rFonts w:asciiTheme="majorHAnsi" w:hAnsiTheme="majorHAnsi" w:cstheme="majorHAnsi"/>
          <w:spacing w:val="-6"/>
        </w:rPr>
        <w:t xml:space="preserve">: Các căn cứ pháp lý ban hành văn bản đã hết hiệu lực thi hành, cụ thể: </w:t>
      </w:r>
      <w:r w:rsidRPr="00A23C9C">
        <w:rPr>
          <w:rFonts w:asciiTheme="majorHAnsi" w:hAnsiTheme="majorHAnsi" w:cstheme="majorHAnsi"/>
          <w:i/>
          <w:iCs/>
        </w:rPr>
        <w:t>Luật Tổ chức chính quyền địa phương ngày 19 tháng 6 năm 2015</w:t>
      </w:r>
      <w:r w:rsidR="00673206" w:rsidRPr="00A23C9C">
        <w:rPr>
          <w:rFonts w:asciiTheme="majorHAnsi" w:hAnsiTheme="majorHAnsi" w:cstheme="majorHAnsi"/>
          <w:i/>
          <w:iCs/>
        </w:rPr>
        <w:t>; Luật sửa đổi, bổ sung một số điều của Luật Tổ chức Chính phủ và Luật Tổ chức chính quyền địa phương ngày 22 tháng 11 năm 2019.</w:t>
      </w:r>
    </w:p>
    <w:p w14:paraId="5DA2ED44" w14:textId="77777777" w:rsidR="00AA6E05" w:rsidRPr="00A23C9C" w:rsidRDefault="00AA6E05" w:rsidP="004E2DCD">
      <w:pPr>
        <w:widowControl w:val="0"/>
        <w:tabs>
          <w:tab w:val="right" w:leader="dot" w:pos="7920"/>
        </w:tabs>
        <w:spacing w:before="60" w:line="320" w:lineRule="exact"/>
        <w:ind w:firstLine="567"/>
        <w:jc w:val="both"/>
        <w:rPr>
          <w:rFonts w:asciiTheme="majorHAnsi" w:hAnsiTheme="majorHAnsi" w:cstheme="majorHAnsi"/>
          <w:b/>
          <w:bCs/>
          <w:spacing w:val="-6"/>
        </w:rPr>
      </w:pPr>
      <w:r w:rsidRPr="00A23C9C">
        <w:rPr>
          <w:rFonts w:asciiTheme="majorHAnsi" w:hAnsiTheme="majorHAnsi" w:cstheme="majorHAnsi"/>
          <w:b/>
          <w:bCs/>
          <w:spacing w:val="-6"/>
        </w:rPr>
        <w:t>(2) Về nội dung Nghị quyết</w:t>
      </w:r>
    </w:p>
    <w:p w14:paraId="4E7537D9" w14:textId="5D74D325" w:rsidR="00AA6E05" w:rsidRPr="00A23C9C" w:rsidRDefault="00AA6E05" w:rsidP="004E2DCD">
      <w:pPr>
        <w:pStyle w:val="NormalWeb"/>
        <w:shd w:val="clear" w:color="auto" w:fill="FFFFFF"/>
        <w:spacing w:before="60" w:beforeAutospacing="0" w:after="0" w:afterAutospacing="0" w:line="320" w:lineRule="exact"/>
        <w:ind w:firstLine="567"/>
        <w:jc w:val="both"/>
        <w:rPr>
          <w:rFonts w:asciiTheme="majorHAnsi" w:hAnsiTheme="majorHAnsi" w:cstheme="majorHAnsi"/>
          <w:sz w:val="28"/>
          <w:szCs w:val="28"/>
        </w:rPr>
      </w:pPr>
      <w:r w:rsidRPr="00A23C9C">
        <w:rPr>
          <w:rFonts w:asciiTheme="majorHAnsi" w:hAnsiTheme="majorHAnsi" w:cstheme="majorHAnsi"/>
          <w:spacing w:val="-6"/>
          <w:sz w:val="28"/>
          <w:szCs w:val="28"/>
        </w:rPr>
        <w:t>Nghị quyết có nội dung quy định đến chính quyền cấp huyện như:</w:t>
      </w:r>
      <w:r w:rsidRPr="00A23C9C">
        <w:rPr>
          <w:rFonts w:asciiTheme="majorHAnsi" w:hAnsiTheme="majorHAnsi" w:cstheme="majorHAnsi"/>
          <w:b/>
          <w:bCs/>
          <w:spacing w:val="-6"/>
          <w:sz w:val="28"/>
          <w:szCs w:val="28"/>
        </w:rPr>
        <w:t xml:space="preserve"> </w:t>
      </w:r>
      <w:r w:rsidRPr="00A23C9C">
        <w:rPr>
          <w:rFonts w:asciiTheme="majorHAnsi" w:hAnsiTheme="majorHAnsi" w:cstheme="majorHAnsi"/>
          <w:sz w:val="28"/>
          <w:szCs w:val="28"/>
        </w:rPr>
        <w:t>UBND cấp huyện</w:t>
      </w:r>
      <w:r w:rsidRPr="00A23C9C">
        <w:rPr>
          <w:rFonts w:asciiTheme="majorHAnsi" w:hAnsiTheme="majorHAnsi" w:cstheme="majorHAnsi"/>
          <w:sz w:val="28"/>
          <w:szCs w:val="28"/>
          <w:shd w:val="clear" w:color="auto" w:fill="FFFFFF"/>
        </w:rPr>
        <w:t xml:space="preserve">, cụ thể: </w:t>
      </w:r>
    </w:p>
    <w:p w14:paraId="14DD862E" w14:textId="52C8BFCE" w:rsidR="00AA6E05" w:rsidRPr="00A23C9C" w:rsidRDefault="00AA6E05" w:rsidP="004E2DCD">
      <w:pPr>
        <w:tabs>
          <w:tab w:val="left" w:pos="8475"/>
        </w:tabs>
        <w:spacing w:before="60" w:line="320" w:lineRule="exact"/>
        <w:ind w:firstLine="567"/>
        <w:jc w:val="both"/>
        <w:rPr>
          <w:rFonts w:asciiTheme="majorHAnsi" w:hAnsiTheme="majorHAnsi" w:cstheme="majorHAnsi"/>
          <w:shd w:val="clear" w:color="auto" w:fill="FFFFFF"/>
        </w:rPr>
      </w:pPr>
      <w:r w:rsidRPr="00A23C9C">
        <w:t>Điểm đ khoản 2 Điều 1:“</w:t>
      </w:r>
      <w:r w:rsidRPr="00A23C9C">
        <w:rPr>
          <w:b/>
          <w:bCs/>
        </w:rPr>
        <w:t>Điều 1. Phạm vi điều chỉnh, đối tượng áp dụng</w:t>
      </w:r>
      <w:r w:rsidRPr="00A23C9C">
        <w:rPr>
          <w:rFonts w:asciiTheme="majorHAnsi" w:hAnsiTheme="majorHAnsi" w:cstheme="majorHAnsi"/>
          <w:shd w:val="clear" w:color="auto" w:fill="FFFFFF"/>
        </w:rPr>
        <w:t xml:space="preserve"> </w:t>
      </w:r>
    </w:p>
    <w:p w14:paraId="69388C80" w14:textId="77777777" w:rsidR="00AA6E05" w:rsidRPr="00A23C9C" w:rsidRDefault="00AA6E05" w:rsidP="004E2DCD">
      <w:pPr>
        <w:pStyle w:val="NormalWeb"/>
        <w:shd w:val="clear" w:color="auto" w:fill="FFFFFF"/>
        <w:spacing w:before="60" w:beforeAutospacing="0" w:after="0" w:afterAutospacing="0" w:line="320" w:lineRule="exact"/>
        <w:ind w:firstLine="567"/>
        <w:jc w:val="both"/>
        <w:rPr>
          <w:sz w:val="28"/>
          <w:szCs w:val="28"/>
        </w:rPr>
      </w:pPr>
      <w:r w:rsidRPr="00A23C9C">
        <w:rPr>
          <w:sz w:val="28"/>
          <w:szCs w:val="28"/>
        </w:rPr>
        <w:t>2. Đối tượng áp dụng</w:t>
      </w:r>
    </w:p>
    <w:p w14:paraId="3972ED7B" w14:textId="77777777" w:rsidR="00AA6E05" w:rsidRPr="00A23C9C" w:rsidRDefault="00AA6E05" w:rsidP="004E2DCD">
      <w:pPr>
        <w:pStyle w:val="NormalWeb"/>
        <w:shd w:val="clear" w:color="auto" w:fill="FFFFFF"/>
        <w:spacing w:before="60" w:beforeAutospacing="0" w:after="0" w:afterAutospacing="0" w:line="320" w:lineRule="exact"/>
        <w:ind w:firstLine="567"/>
        <w:jc w:val="both"/>
        <w:rPr>
          <w:sz w:val="28"/>
          <w:szCs w:val="28"/>
        </w:rPr>
      </w:pPr>
      <w:r w:rsidRPr="00A23C9C">
        <w:rPr>
          <w:sz w:val="28"/>
          <w:szCs w:val="28"/>
        </w:rPr>
        <w:t>a) Đồng bào dân tộc thiểu số chưa có đất sinh hoạt cộng đồng.</w:t>
      </w:r>
    </w:p>
    <w:p w14:paraId="090D5F81" w14:textId="77777777" w:rsidR="00AA6E05" w:rsidRPr="00A23C9C" w:rsidRDefault="00AA6E05" w:rsidP="004E2DCD">
      <w:pPr>
        <w:pStyle w:val="NormalWeb"/>
        <w:shd w:val="clear" w:color="auto" w:fill="FFFFFF"/>
        <w:spacing w:before="60" w:beforeAutospacing="0" w:after="0" w:afterAutospacing="0" w:line="320" w:lineRule="exact"/>
        <w:ind w:firstLine="567"/>
        <w:jc w:val="both"/>
        <w:rPr>
          <w:sz w:val="28"/>
          <w:szCs w:val="28"/>
        </w:rPr>
      </w:pPr>
      <w:r w:rsidRPr="00A23C9C">
        <w:rPr>
          <w:sz w:val="28"/>
          <w:szCs w:val="28"/>
        </w:rPr>
        <w:t>b) Cá nhân là người dân tộc thiểu số thuộc diện hộ nghèo, hộ cận nghèo tại vùng đồng bào dân tộc thiểu số và miền núi (theo quyết định của cơ quan có thẩm quyền) không có đất ở, không có đất nông nghiệp hoặc thiếu đất ở, thiếu đất nông nghiệp so với hạn mức.</w:t>
      </w:r>
    </w:p>
    <w:p w14:paraId="611586D7" w14:textId="77777777" w:rsidR="00AA6E05" w:rsidRPr="00A23C9C" w:rsidRDefault="00AA6E05" w:rsidP="004E2DCD">
      <w:pPr>
        <w:pStyle w:val="NormalWeb"/>
        <w:shd w:val="clear" w:color="auto" w:fill="FFFFFF"/>
        <w:spacing w:before="60" w:beforeAutospacing="0" w:after="0" w:afterAutospacing="0" w:line="320" w:lineRule="exact"/>
        <w:ind w:firstLine="567"/>
        <w:jc w:val="both"/>
        <w:rPr>
          <w:sz w:val="28"/>
          <w:szCs w:val="28"/>
        </w:rPr>
      </w:pPr>
      <w:r w:rsidRPr="00A23C9C">
        <w:rPr>
          <w:sz w:val="28"/>
          <w:szCs w:val="28"/>
        </w:rPr>
        <w:t>c) Cá nhân là người dân tộc thiểu số thuộc diện hộ nghèo, hộ cận nghèo tại vùng đồng bào dân tộc thiểu số và miền núi (theo quyết định của cơ quan có thẩm quyền) đã được Nhà nước giao đất, cho thuê đất nhưng nay không còn đất ở, không còn đất nông nghiệp hoặc thiếu đất ở, thiếu đất nông nghiệp so với hạn mức.</w:t>
      </w:r>
    </w:p>
    <w:p w14:paraId="11E2E20A" w14:textId="77777777" w:rsidR="00AA6E05" w:rsidRPr="00A23C9C" w:rsidRDefault="00AA6E05" w:rsidP="004E2DCD">
      <w:pPr>
        <w:pStyle w:val="NormalWeb"/>
        <w:shd w:val="clear" w:color="auto" w:fill="FFFFFF"/>
        <w:spacing w:before="60" w:beforeAutospacing="0" w:after="0" w:afterAutospacing="0" w:line="320" w:lineRule="exact"/>
        <w:ind w:firstLine="567"/>
        <w:jc w:val="both"/>
        <w:rPr>
          <w:sz w:val="28"/>
          <w:szCs w:val="28"/>
        </w:rPr>
      </w:pPr>
      <w:r w:rsidRPr="00A23C9C">
        <w:rPr>
          <w:sz w:val="28"/>
          <w:szCs w:val="28"/>
        </w:rPr>
        <w:t xml:space="preserve">d) Cá nhân là người dân tộc thiểu số thuộc diện hộ nghèo, hộ cận nghèo tại vùng đồng bào dân tộc thiểu số và miền núi (theo quyết định của cơ quan có thẩm </w:t>
      </w:r>
      <w:r w:rsidRPr="00A23C9C">
        <w:rPr>
          <w:sz w:val="28"/>
          <w:szCs w:val="28"/>
        </w:rPr>
        <w:lastRenderedPageBreak/>
        <w:t>quyền) được Nhà nước cho thuê đất phi nông nghiệp không phải đất ở để sản xuất, kinh doanh.</w:t>
      </w:r>
    </w:p>
    <w:p w14:paraId="48065DBE" w14:textId="77777777" w:rsidR="00AA6E05" w:rsidRPr="00A23C9C" w:rsidRDefault="00AA6E05" w:rsidP="004E2DCD">
      <w:pPr>
        <w:pStyle w:val="NormalWeb"/>
        <w:shd w:val="clear" w:color="auto" w:fill="FFFFFF"/>
        <w:spacing w:before="60" w:beforeAutospacing="0" w:after="0" w:afterAutospacing="0" w:line="320" w:lineRule="exact"/>
        <w:ind w:firstLine="567"/>
        <w:jc w:val="both"/>
        <w:rPr>
          <w:sz w:val="28"/>
          <w:szCs w:val="28"/>
        </w:rPr>
      </w:pPr>
      <w:r w:rsidRPr="00A23C9C">
        <w:rPr>
          <w:sz w:val="28"/>
          <w:szCs w:val="28"/>
        </w:rPr>
        <w:t xml:space="preserve">đ) Các cơ quan thực hiện chức năng quản lý nhà nước về đất đai; </w:t>
      </w:r>
      <w:r w:rsidRPr="00A23C9C">
        <w:rPr>
          <w:b/>
          <w:i/>
          <w:iCs/>
          <w:sz w:val="28"/>
          <w:szCs w:val="28"/>
        </w:rPr>
        <w:t>Ủy ban nhân dân cấp huyện;</w:t>
      </w:r>
      <w:r w:rsidRPr="00A23C9C">
        <w:rPr>
          <w:sz w:val="28"/>
          <w:szCs w:val="28"/>
        </w:rPr>
        <w:t xml:space="preserve"> Ủy ban nhân dân cấp xã và các đối tượng khác có liên quan đến việc quản lý, sử dụng đất đai.”</w:t>
      </w:r>
    </w:p>
    <w:p w14:paraId="37472022" w14:textId="21D8E726" w:rsidR="00AA6E05" w:rsidRPr="00A23C9C" w:rsidRDefault="00AA6E05" w:rsidP="004E2DCD">
      <w:pPr>
        <w:pStyle w:val="NormalWeb"/>
        <w:shd w:val="clear" w:color="auto" w:fill="FFFFFF"/>
        <w:spacing w:before="60" w:beforeAutospacing="0" w:after="0" w:afterAutospacing="0" w:line="320" w:lineRule="exact"/>
        <w:ind w:firstLine="567"/>
        <w:jc w:val="both"/>
        <w:rPr>
          <w:sz w:val="28"/>
          <w:szCs w:val="28"/>
        </w:rPr>
      </w:pPr>
      <w:r w:rsidRPr="00A23C9C">
        <w:rPr>
          <w:b/>
          <w:bCs/>
          <w:sz w:val="28"/>
          <w:szCs w:val="28"/>
        </w:rPr>
        <w:t>“Điều 3. Hỗ trợ đất sinh hoạt cộng đồng</w:t>
      </w:r>
    </w:p>
    <w:p w14:paraId="4B2C30F4" w14:textId="7259547F" w:rsidR="00AA6E05" w:rsidRPr="00A23C9C" w:rsidRDefault="00AA6E05" w:rsidP="004E2DCD">
      <w:pPr>
        <w:tabs>
          <w:tab w:val="left" w:pos="8475"/>
        </w:tabs>
        <w:spacing w:before="60" w:line="320" w:lineRule="exact"/>
        <w:ind w:firstLine="567"/>
        <w:jc w:val="both"/>
      </w:pPr>
      <w:r w:rsidRPr="00A23C9C">
        <w:t xml:space="preserve">Đồng bào dân tộc thiểu số chưa có đất sinh hoạt cộng đồng được </w:t>
      </w:r>
      <w:r w:rsidRPr="00A23C9C">
        <w:rPr>
          <w:b/>
          <w:i/>
          <w:iCs/>
        </w:rPr>
        <w:t>Ủy ban nhân dân cấp huyện</w:t>
      </w:r>
      <w:r w:rsidRPr="00A23C9C">
        <w:t xml:space="preserve"> bố trí đất sinh hoạt cộng đồng gắn với hệ thống thiết chế văn hóa, thể thao cơ sở phù hợp với phong tục, tập quán, tín ngưỡng, bản sắc văn hóa và điều kiện thực tế của địa phương, đảm bảo diện tích tối thiểu là 300 m</w:t>
      </w:r>
      <w:r w:rsidRPr="00A23C9C">
        <w:rPr>
          <w:vertAlign w:val="superscript"/>
        </w:rPr>
        <w:t>2</w:t>
      </w:r>
      <w:r w:rsidRPr="00A23C9C">
        <w:t xml:space="preserve">.” </w:t>
      </w:r>
    </w:p>
    <w:p w14:paraId="4C3177EE" w14:textId="1F43C29E" w:rsidR="00AA6E05" w:rsidRPr="00A23C9C" w:rsidRDefault="00AA6E05" w:rsidP="004E2DCD">
      <w:pPr>
        <w:tabs>
          <w:tab w:val="left" w:pos="8475"/>
        </w:tabs>
        <w:spacing w:before="60" w:line="320" w:lineRule="exact"/>
        <w:ind w:firstLine="567"/>
        <w:jc w:val="both"/>
        <w:rPr>
          <w:rFonts w:asciiTheme="majorHAnsi" w:hAnsiTheme="majorHAnsi" w:cstheme="majorHAnsi"/>
          <w:bCs/>
          <w:spacing w:val="-4"/>
          <w:lang w:val="de-DE"/>
        </w:rPr>
      </w:pPr>
      <w:r w:rsidRPr="00A23C9C">
        <w:rPr>
          <w:rFonts w:asciiTheme="majorHAnsi" w:hAnsiTheme="majorHAnsi" w:cstheme="majorHAnsi"/>
          <w:shd w:val="clear" w:color="auto" w:fill="FFFFFF"/>
        </w:rPr>
        <w:t xml:space="preserve">Từ những lý do trên, việc sửa đổi, bổ sung </w:t>
      </w:r>
      <w:r w:rsidRPr="00A23C9C">
        <w:rPr>
          <w:rFonts w:asciiTheme="majorHAnsi" w:hAnsiTheme="majorHAnsi" w:cstheme="majorHAnsi"/>
          <w:spacing w:val="-6"/>
        </w:rPr>
        <w:t xml:space="preserve">Nghị quyết số </w:t>
      </w:r>
      <w:r w:rsidR="00673206" w:rsidRPr="00A23C9C">
        <w:rPr>
          <w:rFonts w:asciiTheme="majorHAnsi" w:hAnsiTheme="majorHAnsi" w:cstheme="majorHAnsi"/>
          <w:spacing w:val="-6"/>
        </w:rPr>
        <w:t>10/2024</w:t>
      </w:r>
      <w:r w:rsidRPr="00A23C9C">
        <w:rPr>
          <w:rFonts w:asciiTheme="majorHAnsi" w:hAnsiTheme="majorHAnsi" w:cstheme="majorHAnsi"/>
          <w:spacing w:val="-6"/>
        </w:rPr>
        <w:t>/NQ-HĐND</w:t>
      </w:r>
      <w:r w:rsidRPr="00A23C9C">
        <w:rPr>
          <w:rFonts w:asciiTheme="majorHAnsi" w:hAnsiTheme="majorHAnsi" w:cstheme="majorHAnsi"/>
          <w:bCs/>
          <w:spacing w:val="-4"/>
          <w:lang w:val="de-DE"/>
        </w:rPr>
        <w:t xml:space="preserve"> là phù hợp và cần thiết.</w:t>
      </w:r>
    </w:p>
    <w:p w14:paraId="20D2CBE4" w14:textId="77777777" w:rsidR="00AA6E05" w:rsidRPr="00A23C9C" w:rsidRDefault="00AA6E05" w:rsidP="004E2DCD">
      <w:pPr>
        <w:tabs>
          <w:tab w:val="left" w:pos="8475"/>
        </w:tabs>
        <w:spacing w:before="60" w:line="320" w:lineRule="exact"/>
        <w:ind w:firstLine="567"/>
        <w:jc w:val="both"/>
        <w:rPr>
          <w:rFonts w:asciiTheme="majorHAnsi" w:hAnsiTheme="majorHAnsi" w:cstheme="majorHAnsi"/>
          <w:bCs/>
          <w:spacing w:val="-4"/>
          <w:lang w:val="de-DE"/>
        </w:rPr>
      </w:pPr>
      <w:r w:rsidRPr="00A23C9C">
        <w:rPr>
          <w:rFonts w:asciiTheme="majorHAnsi" w:hAnsiTheme="majorHAnsi" w:cstheme="majorHAnsi"/>
          <w:b/>
          <w:spacing w:val="-4"/>
          <w:lang w:val="de-DE"/>
        </w:rPr>
        <w:t>- Phạm vi điều chỉnh;  Đối tượng áp dụng</w:t>
      </w:r>
      <w:r w:rsidRPr="00A23C9C">
        <w:rPr>
          <w:rFonts w:asciiTheme="majorHAnsi" w:hAnsiTheme="majorHAnsi" w:cstheme="majorHAnsi"/>
          <w:bCs/>
          <w:spacing w:val="-4"/>
          <w:lang w:val="de-DE"/>
        </w:rPr>
        <w:t xml:space="preserve">: do </w:t>
      </w:r>
      <w:r w:rsidRPr="00A23C9C">
        <w:rPr>
          <w:rFonts w:asciiTheme="majorHAnsi" w:hAnsiTheme="majorHAnsi" w:cstheme="majorHAnsi"/>
          <w:bCs/>
        </w:rPr>
        <w:t xml:space="preserve">Mẫu số 31. (Mẫu Nghị quyết của Hội đồng nhân dân các cấp sửa đổi, bổ sung một số điều) ban hành kèm theo </w:t>
      </w:r>
      <w:r w:rsidRPr="00A23C9C">
        <w:rPr>
          <w:rFonts w:asciiTheme="majorHAnsi" w:hAnsiTheme="majorHAnsi" w:cstheme="majorHAnsi"/>
          <w:bCs/>
          <w:iCs/>
        </w:rPr>
        <w:t xml:space="preserve">Nghị định số 78/2025/NĐ-CP không có phạm vi điều chỉnh, đối tượng áp dụng nên việc quy định mục này không cần thiết. </w:t>
      </w:r>
    </w:p>
    <w:p w14:paraId="32354CA7" w14:textId="65D52681" w:rsidR="00355BBE" w:rsidRPr="00A23C9C" w:rsidRDefault="00AA6E05" w:rsidP="004E2DCD">
      <w:pPr>
        <w:widowControl w:val="0"/>
        <w:tabs>
          <w:tab w:val="right" w:leader="dot" w:pos="7920"/>
        </w:tabs>
        <w:spacing w:before="60" w:line="320" w:lineRule="exact"/>
        <w:ind w:firstLine="567"/>
        <w:jc w:val="both"/>
        <w:rPr>
          <w:rFonts w:asciiTheme="majorHAnsi" w:hAnsiTheme="majorHAnsi" w:cstheme="majorHAnsi"/>
          <w:spacing w:val="-4"/>
          <w:lang w:val="de-DE"/>
        </w:rPr>
      </w:pPr>
      <w:r w:rsidRPr="00A23C9C">
        <w:rPr>
          <w:rFonts w:asciiTheme="majorHAnsi" w:hAnsiTheme="majorHAnsi" w:cstheme="majorHAnsi"/>
          <w:spacing w:val="-4"/>
          <w:lang w:val="de-DE"/>
        </w:rPr>
        <w:t xml:space="preserve">- </w:t>
      </w:r>
      <w:r w:rsidRPr="00A23C9C">
        <w:rPr>
          <w:rFonts w:asciiTheme="majorHAnsi" w:hAnsiTheme="majorHAnsi" w:cstheme="majorHAnsi"/>
          <w:b/>
          <w:bCs/>
          <w:spacing w:val="-4"/>
          <w:lang w:val="de-DE"/>
        </w:rPr>
        <w:t>Dự kiến thời gian ban hành:</w:t>
      </w:r>
      <w:r w:rsidRPr="00A23C9C">
        <w:rPr>
          <w:rFonts w:asciiTheme="majorHAnsi" w:hAnsiTheme="majorHAnsi" w:cstheme="majorHAnsi"/>
          <w:spacing w:val="-4"/>
          <w:lang w:val="de-DE"/>
        </w:rPr>
        <w:t xml:space="preserve"> Trong tháng 6/2025.</w:t>
      </w:r>
    </w:p>
    <w:p w14:paraId="7F02AD59" w14:textId="7A9145F2" w:rsidR="00F20AC0" w:rsidRPr="00A23C9C" w:rsidRDefault="00B50B84" w:rsidP="004E2DCD">
      <w:pPr>
        <w:spacing w:before="60" w:line="320" w:lineRule="exact"/>
        <w:ind w:firstLine="567"/>
        <w:jc w:val="both"/>
        <w:rPr>
          <w:rFonts w:asciiTheme="majorHAnsi" w:hAnsiTheme="majorHAnsi" w:cstheme="majorHAnsi"/>
          <w:i/>
          <w:shd w:val="clear" w:color="auto" w:fill="FFFFFF"/>
          <w:lang w:val="en"/>
        </w:rPr>
      </w:pPr>
      <w:bookmarkStart w:id="8" w:name="_Hlk199768433"/>
      <w:bookmarkEnd w:id="3"/>
      <w:r w:rsidRPr="00A23C9C">
        <w:rPr>
          <w:rFonts w:asciiTheme="majorHAnsi" w:hAnsiTheme="majorHAnsi" w:cstheme="majorHAnsi"/>
          <w:lang w:val="nl-NL"/>
        </w:rPr>
        <w:t>Căn cứ điểm b khoản 1 Điều 50 Luật Ban hành văn bản quy phạm pháp luật</w:t>
      </w:r>
      <w:r w:rsidR="00F20AC0" w:rsidRPr="00A23C9C">
        <w:rPr>
          <w:rFonts w:asciiTheme="majorHAnsi" w:hAnsiTheme="majorHAnsi" w:cstheme="majorHAnsi"/>
          <w:lang w:val="nl-NL"/>
        </w:rPr>
        <w:t xml:space="preserve"> </w:t>
      </w:r>
      <w:r w:rsidR="00395437" w:rsidRPr="00A23C9C">
        <w:rPr>
          <w:rFonts w:asciiTheme="majorHAnsi" w:hAnsiTheme="majorHAnsi" w:cstheme="majorHAnsi"/>
          <w:lang w:val="nl-NL"/>
        </w:rPr>
        <w:t xml:space="preserve">2025 </w:t>
      </w:r>
      <w:r w:rsidR="00F20AC0" w:rsidRPr="00A23C9C">
        <w:rPr>
          <w:rFonts w:asciiTheme="majorHAnsi" w:hAnsiTheme="majorHAnsi" w:cstheme="majorHAnsi"/>
          <w:lang w:val="nl-NL"/>
        </w:rPr>
        <w:t>quy định</w:t>
      </w:r>
      <w:bookmarkStart w:id="9" w:name="dieu_50"/>
      <w:r w:rsidR="00F20AC0" w:rsidRPr="00A23C9C">
        <w:rPr>
          <w:rFonts w:asciiTheme="majorHAnsi" w:hAnsiTheme="majorHAnsi" w:cstheme="majorHAnsi"/>
          <w:lang w:val="nl-NL"/>
        </w:rPr>
        <w:t xml:space="preserve"> t</w:t>
      </w:r>
      <w:r w:rsidR="00F20AC0" w:rsidRPr="00A23C9C">
        <w:rPr>
          <w:rFonts w:asciiTheme="majorHAnsi" w:hAnsiTheme="majorHAnsi" w:cstheme="majorHAnsi"/>
          <w:bCs/>
          <w:shd w:val="clear" w:color="auto" w:fill="FFFFFF"/>
        </w:rPr>
        <w:t>rường hợp và thẩm quyền quyết định xây dựng, ban hành văn bản quy phạm pháp luật theo trình tự, thủ tục rút gọn</w:t>
      </w:r>
      <w:bookmarkEnd w:id="9"/>
      <w:r w:rsidR="00F20AC0" w:rsidRPr="00A23C9C">
        <w:rPr>
          <w:rFonts w:asciiTheme="majorHAnsi" w:hAnsiTheme="majorHAnsi" w:cstheme="majorHAnsi"/>
          <w:i/>
          <w:shd w:val="clear" w:color="auto" w:fill="FFFFFF"/>
          <w:lang w:val="en"/>
        </w:rPr>
        <w:t>:</w:t>
      </w:r>
    </w:p>
    <w:p w14:paraId="4BAE15C7" w14:textId="7AC4F3C8" w:rsidR="00A0435A" w:rsidRPr="00A23C9C" w:rsidRDefault="00A0435A" w:rsidP="004E2DCD">
      <w:pPr>
        <w:spacing w:before="60" w:line="320" w:lineRule="exact"/>
        <w:ind w:firstLine="567"/>
        <w:jc w:val="both"/>
        <w:rPr>
          <w:rFonts w:asciiTheme="majorHAnsi" w:hAnsiTheme="majorHAnsi" w:cstheme="majorHAnsi"/>
          <w:i/>
          <w:shd w:val="clear" w:color="auto" w:fill="FFFFFF"/>
          <w:lang w:val="en"/>
        </w:rPr>
      </w:pPr>
      <w:r w:rsidRPr="00A23C9C">
        <w:rPr>
          <w:rFonts w:asciiTheme="majorHAnsi" w:hAnsiTheme="majorHAnsi" w:cstheme="majorHAnsi"/>
          <w:i/>
          <w:shd w:val="clear" w:color="auto" w:fill="FFFFFF"/>
          <w:lang w:val="en"/>
        </w:rPr>
        <w:t>"1. Vi</w:t>
      </w:r>
      <w:r w:rsidRPr="00A23C9C">
        <w:rPr>
          <w:rFonts w:asciiTheme="majorHAnsi" w:hAnsiTheme="majorHAnsi" w:cstheme="majorHAnsi"/>
          <w:i/>
          <w:shd w:val="clear" w:color="auto" w:fill="FFFFFF"/>
        </w:rPr>
        <w:t>ệc xây dựng, ban hành văn bản quy phạm pháp luật được thực hiện theo trình tự, thủ tục rút gọn thuộc trường hợp sau đây:</w:t>
      </w:r>
    </w:p>
    <w:p w14:paraId="70863EAB" w14:textId="77777777" w:rsidR="00A0435A" w:rsidRPr="00A23C9C" w:rsidRDefault="00A0435A" w:rsidP="004E2DCD">
      <w:pPr>
        <w:spacing w:before="60" w:line="320" w:lineRule="exact"/>
        <w:ind w:firstLine="567"/>
        <w:jc w:val="both"/>
        <w:rPr>
          <w:rFonts w:asciiTheme="majorHAnsi" w:hAnsiTheme="majorHAnsi" w:cstheme="majorHAnsi"/>
          <w:i/>
          <w:shd w:val="clear" w:color="auto" w:fill="FFFFFF"/>
          <w:lang w:val="en"/>
        </w:rPr>
      </w:pPr>
      <w:r w:rsidRPr="00A23C9C">
        <w:rPr>
          <w:rFonts w:asciiTheme="majorHAnsi" w:hAnsiTheme="majorHAnsi" w:cstheme="majorHAnsi"/>
          <w:i/>
          <w:shd w:val="clear" w:color="auto" w:fill="FFFFFF"/>
          <w:lang w:val="en"/>
        </w:rPr>
        <w:t>a)…</w:t>
      </w:r>
    </w:p>
    <w:p w14:paraId="25CE831D" w14:textId="77777777" w:rsidR="003516AC" w:rsidRPr="00A23C9C" w:rsidRDefault="00A0435A" w:rsidP="004E2DCD">
      <w:pPr>
        <w:spacing w:before="60" w:line="320" w:lineRule="exact"/>
        <w:ind w:firstLine="567"/>
        <w:jc w:val="both"/>
        <w:rPr>
          <w:rFonts w:asciiTheme="majorHAnsi" w:hAnsiTheme="majorHAnsi" w:cstheme="majorHAnsi"/>
          <w:i/>
          <w:shd w:val="clear" w:color="auto" w:fill="FFFFFF"/>
        </w:rPr>
      </w:pPr>
      <w:r w:rsidRPr="00A23C9C">
        <w:rPr>
          <w:rFonts w:asciiTheme="majorHAnsi" w:hAnsiTheme="majorHAnsi" w:cstheme="majorHAnsi"/>
          <w:i/>
          <w:shd w:val="clear" w:color="auto" w:fill="FFFFFF"/>
          <w:lang w:val="en"/>
        </w:rPr>
        <w:t>b) Trư</w:t>
      </w:r>
      <w:r w:rsidRPr="00A23C9C">
        <w:rPr>
          <w:rFonts w:asciiTheme="majorHAnsi" w:hAnsiTheme="majorHAnsi" w:cstheme="majorHAnsi"/>
          <w:i/>
          <w:shd w:val="clear" w:color="auto" w:fill="FFFFFF"/>
        </w:rPr>
        <w:t>ờng hợp cấp bách để giải quyết vấn đề phát sinh trong thực tiễn</w:t>
      </w:r>
    </w:p>
    <w:p w14:paraId="4577156E" w14:textId="2157A12C" w:rsidR="003516AC" w:rsidRPr="00A23C9C" w:rsidRDefault="003516AC" w:rsidP="004E2DCD">
      <w:pPr>
        <w:spacing w:before="60" w:line="320" w:lineRule="exact"/>
        <w:ind w:firstLine="567"/>
        <w:jc w:val="both"/>
        <w:rPr>
          <w:rFonts w:asciiTheme="majorHAnsi" w:hAnsiTheme="majorHAnsi" w:cstheme="majorHAnsi"/>
          <w:i/>
          <w:iCs/>
          <w:shd w:val="clear" w:color="auto" w:fill="FFFFFF"/>
        </w:rPr>
      </w:pPr>
      <w:r w:rsidRPr="00A23C9C">
        <w:rPr>
          <w:rFonts w:asciiTheme="majorHAnsi" w:hAnsiTheme="majorHAnsi" w:cstheme="majorHAnsi"/>
          <w:i/>
          <w:iCs/>
          <w:shd w:val="clear" w:color="auto" w:fill="FFFFFF"/>
          <w:lang w:val="en"/>
        </w:rPr>
        <w:t>2. Th</w:t>
      </w:r>
      <w:r w:rsidRPr="00A23C9C">
        <w:rPr>
          <w:rFonts w:asciiTheme="majorHAnsi" w:hAnsiTheme="majorHAnsi" w:cstheme="majorHAnsi"/>
          <w:i/>
          <w:iCs/>
          <w:shd w:val="clear" w:color="auto" w:fill="FFFFFF"/>
        </w:rPr>
        <w:t>ẩm quyền quyết định việc xây dựng, ban hành văn bản quy phạm pháp luật theo trình tự, thủ tục rút gọn:</w:t>
      </w:r>
    </w:p>
    <w:p w14:paraId="691F1BFB" w14:textId="4F562513" w:rsidR="00A0435A" w:rsidRPr="00A23C9C" w:rsidRDefault="003516AC" w:rsidP="004E2DCD">
      <w:pPr>
        <w:spacing w:before="60" w:line="320" w:lineRule="exact"/>
        <w:ind w:firstLine="567"/>
        <w:jc w:val="both"/>
        <w:rPr>
          <w:rFonts w:asciiTheme="majorHAnsi" w:hAnsiTheme="majorHAnsi" w:cstheme="majorHAnsi"/>
          <w:i/>
          <w:iCs/>
          <w:lang w:val="nl-NL"/>
        </w:rPr>
      </w:pPr>
      <w:r w:rsidRPr="00A23C9C">
        <w:rPr>
          <w:rFonts w:asciiTheme="majorHAnsi" w:hAnsiTheme="majorHAnsi" w:cstheme="majorHAnsi"/>
          <w:i/>
          <w:iCs/>
          <w:shd w:val="clear" w:color="auto" w:fill="FFFFFF"/>
          <w:lang w:val="en"/>
        </w:rPr>
        <w:t>đ) Thư</w:t>
      </w:r>
      <w:r w:rsidRPr="00A23C9C">
        <w:rPr>
          <w:rFonts w:asciiTheme="majorHAnsi" w:hAnsiTheme="majorHAnsi" w:cstheme="majorHAnsi"/>
          <w:i/>
          <w:iCs/>
          <w:shd w:val="clear" w:color="auto" w:fill="FFFFFF"/>
        </w:rPr>
        <w:t>ờng trực Hội đồng nhân dân theo đề nghị của cơ quan trình quyết định việc áp dụng trình tự, thủ tục rút gọn trong xây dựng, ban hành nghị quyết của Hội đồng nhân dân</w:t>
      </w:r>
      <w:r w:rsidR="00A0435A" w:rsidRPr="00A23C9C">
        <w:rPr>
          <w:rFonts w:asciiTheme="majorHAnsi" w:hAnsiTheme="majorHAnsi" w:cstheme="majorHAnsi"/>
          <w:i/>
          <w:iCs/>
          <w:shd w:val="clear" w:color="auto" w:fill="FFFFFF"/>
        </w:rPr>
        <w:t>".</w:t>
      </w:r>
    </w:p>
    <w:p w14:paraId="4A640000" w14:textId="662E36DD" w:rsidR="004C23F1" w:rsidRPr="00A23C9C" w:rsidRDefault="00B50B84" w:rsidP="004E2DCD">
      <w:pPr>
        <w:spacing w:before="60" w:line="320" w:lineRule="exact"/>
        <w:ind w:firstLine="567"/>
        <w:jc w:val="both"/>
        <w:rPr>
          <w:rFonts w:asciiTheme="majorHAnsi" w:hAnsiTheme="majorHAnsi" w:cstheme="majorHAnsi"/>
          <w:spacing w:val="-2"/>
        </w:rPr>
      </w:pPr>
      <w:r w:rsidRPr="00A23C9C">
        <w:rPr>
          <w:rFonts w:asciiTheme="majorHAnsi" w:hAnsiTheme="majorHAnsi" w:cstheme="majorHAnsi"/>
          <w:shd w:val="clear" w:color="auto" w:fill="FFFFFF"/>
        </w:rPr>
        <w:t>Để đảm bảo tính kịp thời trong việc xử lý các văn bản quy phạm pháp luật không còn phù hợp</w:t>
      </w:r>
      <w:r w:rsidR="00942F06" w:rsidRPr="00A23C9C">
        <w:rPr>
          <w:rFonts w:asciiTheme="majorHAnsi" w:hAnsiTheme="majorHAnsi" w:cstheme="majorHAnsi"/>
          <w:shd w:val="clear" w:color="auto" w:fill="FFFFFF"/>
        </w:rPr>
        <w:t>,</w:t>
      </w:r>
      <w:r w:rsidRPr="00A23C9C">
        <w:rPr>
          <w:rFonts w:asciiTheme="majorHAnsi" w:hAnsiTheme="majorHAnsi" w:cstheme="majorHAnsi"/>
          <w:shd w:val="clear" w:color="auto" w:fill="FFFFFF"/>
        </w:rPr>
        <w:t xml:space="preserve"> </w:t>
      </w:r>
      <w:r w:rsidRPr="00A23C9C">
        <w:rPr>
          <w:rFonts w:asciiTheme="majorHAnsi" w:hAnsiTheme="majorHAnsi" w:cstheme="majorHAnsi"/>
          <w:lang w:val="nl-NL"/>
        </w:rPr>
        <w:t>liên quan đến việc kết thúc hoạt động của chính quyền địa phương cấp huyện và tổ chức chính quyền địa phương hai cấp</w:t>
      </w:r>
      <w:r w:rsidR="004C23F1" w:rsidRPr="00A23C9C">
        <w:rPr>
          <w:rFonts w:asciiTheme="majorHAnsi" w:hAnsiTheme="majorHAnsi" w:cstheme="majorHAnsi"/>
          <w:lang w:val="nl-NL"/>
        </w:rPr>
        <w:t xml:space="preserve">, việc </w:t>
      </w:r>
      <w:r w:rsidR="003516AC" w:rsidRPr="00A23C9C">
        <w:rPr>
          <w:rFonts w:asciiTheme="majorHAnsi" w:hAnsiTheme="majorHAnsi" w:cstheme="majorHAnsi"/>
          <w:lang w:val="nl-NL"/>
        </w:rPr>
        <w:t xml:space="preserve">tham mưu </w:t>
      </w:r>
      <w:r w:rsidR="002E2DC3" w:rsidRPr="00A23C9C">
        <w:rPr>
          <w:rFonts w:asciiTheme="majorHAnsi" w:hAnsiTheme="majorHAnsi" w:cstheme="majorHAnsi"/>
          <w:lang w:val="nl-NL"/>
        </w:rPr>
        <w:t xml:space="preserve">xây dựng </w:t>
      </w:r>
      <w:r w:rsidR="003516AC" w:rsidRPr="00A23C9C">
        <w:rPr>
          <w:rFonts w:asciiTheme="majorHAnsi" w:hAnsiTheme="majorHAnsi" w:cstheme="majorHAnsi"/>
          <w:lang w:val="nl-NL"/>
        </w:rPr>
        <w:t xml:space="preserve">Nghị quyết </w:t>
      </w:r>
      <w:r w:rsidR="003516AC" w:rsidRPr="00A23C9C">
        <w:rPr>
          <w:rFonts w:asciiTheme="majorHAnsi" w:hAnsiTheme="majorHAnsi" w:cstheme="majorHAnsi"/>
          <w:spacing w:val="-2"/>
        </w:rPr>
        <w:t xml:space="preserve">sửa đổi, bổ sung một số điều của các nghị quyết do Hội đồng nhân dân tỉnh ban hành thuộc lĩnh vực </w:t>
      </w:r>
      <w:r w:rsidR="00C56152">
        <w:rPr>
          <w:rFonts w:asciiTheme="majorHAnsi" w:hAnsiTheme="majorHAnsi" w:cstheme="majorHAnsi"/>
          <w:spacing w:val="-2"/>
        </w:rPr>
        <w:t>n</w:t>
      </w:r>
      <w:r w:rsidR="00AA6E05" w:rsidRPr="00A23C9C">
        <w:rPr>
          <w:rFonts w:asciiTheme="majorHAnsi" w:hAnsiTheme="majorHAnsi" w:cstheme="majorHAnsi"/>
          <w:spacing w:val="-2"/>
        </w:rPr>
        <w:t xml:space="preserve">ông nghiệp và </w:t>
      </w:r>
      <w:r w:rsidR="00C56152">
        <w:rPr>
          <w:rFonts w:asciiTheme="majorHAnsi" w:hAnsiTheme="majorHAnsi" w:cstheme="majorHAnsi"/>
          <w:spacing w:val="-2"/>
        </w:rPr>
        <w:t>m</w:t>
      </w:r>
      <w:r w:rsidR="00AA6E05" w:rsidRPr="00A23C9C">
        <w:rPr>
          <w:rFonts w:asciiTheme="majorHAnsi" w:hAnsiTheme="majorHAnsi" w:cstheme="majorHAnsi"/>
          <w:spacing w:val="-2"/>
        </w:rPr>
        <w:t>ôi trường</w:t>
      </w:r>
      <w:r w:rsidR="003516AC" w:rsidRPr="00A23C9C">
        <w:rPr>
          <w:rFonts w:asciiTheme="majorHAnsi" w:hAnsiTheme="majorHAnsi" w:cstheme="majorHAnsi"/>
          <w:spacing w:val="-2"/>
        </w:rPr>
        <w:t xml:space="preserve"> theo trình tự, thủ tục rút gọn </w:t>
      </w:r>
      <w:r w:rsidR="002E2DC3" w:rsidRPr="00A23C9C">
        <w:rPr>
          <w:rFonts w:asciiTheme="majorHAnsi" w:hAnsiTheme="majorHAnsi" w:cstheme="majorHAnsi"/>
          <w:spacing w:val="-2"/>
        </w:rPr>
        <w:t>là phù hợp và cần thiết.</w:t>
      </w:r>
    </w:p>
    <w:p w14:paraId="009BCA93" w14:textId="79B8F1DD" w:rsidR="00395437" w:rsidRPr="00A23C9C" w:rsidRDefault="00395437" w:rsidP="004E2DCD">
      <w:pPr>
        <w:spacing w:before="60" w:line="320" w:lineRule="exact"/>
        <w:ind w:firstLine="567"/>
        <w:jc w:val="both"/>
        <w:rPr>
          <w:rFonts w:asciiTheme="majorHAnsi" w:hAnsiTheme="majorHAnsi" w:cstheme="majorHAnsi"/>
          <w:lang w:val="nl-NL"/>
        </w:rPr>
      </w:pPr>
      <w:r w:rsidRPr="00A23C9C">
        <w:rPr>
          <w:rFonts w:asciiTheme="majorHAnsi" w:hAnsiTheme="majorHAnsi" w:cstheme="majorHAnsi"/>
          <w:shd w:val="clear" w:color="auto" w:fill="FFFFFF"/>
          <w:lang w:val="en"/>
        </w:rPr>
        <w:t>Th</w:t>
      </w:r>
      <w:r w:rsidRPr="00A23C9C">
        <w:rPr>
          <w:rFonts w:asciiTheme="majorHAnsi" w:hAnsiTheme="majorHAnsi" w:cstheme="majorHAnsi"/>
          <w:shd w:val="clear" w:color="auto" w:fill="FFFFFF"/>
        </w:rPr>
        <w:t xml:space="preserve">ẩm quyền quyết định việc xây dựng, ban hành văn bản quy phạm pháp luật theo trình tự, thủ tục rút gọn là </w:t>
      </w:r>
      <w:r w:rsidRPr="00A23C9C">
        <w:rPr>
          <w:rFonts w:asciiTheme="majorHAnsi" w:hAnsiTheme="majorHAnsi" w:cstheme="majorHAnsi"/>
          <w:shd w:val="clear" w:color="auto" w:fill="FFFFFF"/>
          <w:lang w:val="en"/>
        </w:rPr>
        <w:t>Thư</w:t>
      </w:r>
      <w:r w:rsidRPr="00A23C9C">
        <w:rPr>
          <w:rFonts w:asciiTheme="majorHAnsi" w:hAnsiTheme="majorHAnsi" w:cstheme="majorHAnsi"/>
          <w:shd w:val="clear" w:color="auto" w:fill="FFFFFF"/>
        </w:rPr>
        <w:t xml:space="preserve">ờng trực Hội đồng nhân dân tỉnh theo quy định tại điểm đ khoản 2 </w:t>
      </w:r>
      <w:r w:rsidRPr="00A23C9C">
        <w:rPr>
          <w:rFonts w:asciiTheme="majorHAnsi" w:hAnsiTheme="majorHAnsi" w:cstheme="majorHAnsi"/>
          <w:lang w:val="nl-NL"/>
        </w:rPr>
        <w:t>Điều 50 Luật Ban hành văn bản quy phạm pháp luật 2025.</w:t>
      </w:r>
    </w:p>
    <w:bookmarkEnd w:id="4"/>
    <w:bookmarkEnd w:id="8"/>
    <w:p w14:paraId="58210210" w14:textId="7B3E8ECD" w:rsidR="005A7D43" w:rsidRPr="00A23C9C" w:rsidRDefault="005A7D43" w:rsidP="004E2DCD">
      <w:pPr>
        <w:widowControl w:val="0"/>
        <w:tabs>
          <w:tab w:val="right" w:leader="dot" w:pos="7920"/>
        </w:tabs>
        <w:spacing w:before="60" w:line="320" w:lineRule="exact"/>
        <w:ind w:firstLine="567"/>
        <w:jc w:val="both"/>
        <w:rPr>
          <w:rFonts w:asciiTheme="majorHAnsi" w:hAnsiTheme="majorHAnsi" w:cstheme="majorHAnsi"/>
          <w:b/>
        </w:rPr>
      </w:pPr>
      <w:r w:rsidRPr="00A23C9C">
        <w:rPr>
          <w:rFonts w:asciiTheme="majorHAnsi" w:hAnsiTheme="majorHAnsi" w:cstheme="majorHAnsi"/>
          <w:b/>
        </w:rPr>
        <w:t>II. NỘI DUNG CHÍNH CỦA NGHỊ QUYẾT</w:t>
      </w:r>
    </w:p>
    <w:p w14:paraId="4AFED705" w14:textId="67E68A24" w:rsidR="00FC1B72" w:rsidRPr="00A23C9C" w:rsidRDefault="002E2DC3" w:rsidP="004E2DCD">
      <w:pPr>
        <w:widowControl w:val="0"/>
        <w:tabs>
          <w:tab w:val="right" w:leader="dot" w:pos="7920"/>
        </w:tabs>
        <w:spacing w:before="60" w:line="320" w:lineRule="exact"/>
        <w:ind w:firstLine="567"/>
        <w:jc w:val="both"/>
        <w:rPr>
          <w:rFonts w:asciiTheme="majorHAnsi" w:hAnsiTheme="majorHAnsi" w:cstheme="majorHAnsi"/>
          <w:spacing w:val="-6"/>
        </w:rPr>
      </w:pPr>
      <w:bookmarkStart w:id="10" w:name="_Hlk166077654"/>
      <w:r w:rsidRPr="00A23C9C">
        <w:rPr>
          <w:rFonts w:asciiTheme="majorHAnsi" w:hAnsiTheme="majorHAnsi" w:cstheme="majorHAnsi"/>
        </w:rPr>
        <w:t xml:space="preserve">Nội dung chính của nghị quyết là </w:t>
      </w:r>
      <w:r w:rsidR="003516AC" w:rsidRPr="00A23C9C">
        <w:rPr>
          <w:rFonts w:asciiTheme="majorHAnsi" w:hAnsiTheme="majorHAnsi" w:cstheme="majorHAnsi"/>
        </w:rPr>
        <w:t xml:space="preserve">sửa đổi, bổ sung </w:t>
      </w:r>
      <w:r w:rsidR="001826A0">
        <w:rPr>
          <w:rFonts w:asciiTheme="majorHAnsi" w:hAnsiTheme="majorHAnsi" w:cstheme="majorHAnsi"/>
        </w:rPr>
        <w:t>0</w:t>
      </w:r>
      <w:r w:rsidR="00600F9B">
        <w:rPr>
          <w:rFonts w:asciiTheme="majorHAnsi" w:hAnsiTheme="majorHAnsi" w:cstheme="majorHAnsi"/>
        </w:rPr>
        <w:t>7</w:t>
      </w:r>
      <w:r w:rsidR="00AA6E05" w:rsidRPr="00A23C9C">
        <w:rPr>
          <w:rFonts w:asciiTheme="majorHAnsi" w:hAnsiTheme="majorHAnsi" w:cstheme="majorHAnsi"/>
        </w:rPr>
        <w:t xml:space="preserve"> </w:t>
      </w:r>
      <w:r w:rsidR="003516AC" w:rsidRPr="00A23C9C">
        <w:rPr>
          <w:rFonts w:asciiTheme="majorHAnsi" w:hAnsiTheme="majorHAnsi" w:cstheme="majorHAnsi"/>
          <w:spacing w:val="-6"/>
        </w:rPr>
        <w:t xml:space="preserve">Nghị quyết </w:t>
      </w:r>
      <w:r w:rsidR="00AA6E05" w:rsidRPr="00A23C9C">
        <w:rPr>
          <w:rFonts w:asciiTheme="majorHAnsi" w:hAnsiTheme="majorHAnsi" w:cstheme="majorHAnsi"/>
          <w:spacing w:val="-6"/>
        </w:rPr>
        <w:t xml:space="preserve">do Hội đồng nhân dân tỉnh ban hành thuộc lĩnh vực </w:t>
      </w:r>
      <w:r w:rsidR="00C56152">
        <w:rPr>
          <w:rFonts w:asciiTheme="majorHAnsi" w:hAnsiTheme="majorHAnsi" w:cstheme="majorHAnsi"/>
          <w:spacing w:val="-6"/>
        </w:rPr>
        <w:t>n</w:t>
      </w:r>
      <w:r w:rsidR="00AA6E05" w:rsidRPr="00A23C9C">
        <w:rPr>
          <w:rFonts w:asciiTheme="majorHAnsi" w:hAnsiTheme="majorHAnsi" w:cstheme="majorHAnsi"/>
          <w:spacing w:val="-6"/>
        </w:rPr>
        <w:t>ông nghiệp và môi trường</w:t>
      </w:r>
      <w:r w:rsidR="003516AC" w:rsidRPr="00A23C9C">
        <w:rPr>
          <w:rFonts w:asciiTheme="majorHAnsi" w:hAnsiTheme="majorHAnsi" w:cstheme="majorHAnsi"/>
          <w:spacing w:val="-6"/>
        </w:rPr>
        <w:t xml:space="preserve">, bao gồm </w:t>
      </w:r>
      <w:r w:rsidR="00600F9B">
        <w:rPr>
          <w:rFonts w:asciiTheme="majorHAnsi" w:hAnsiTheme="majorHAnsi" w:cstheme="majorHAnsi"/>
          <w:spacing w:val="-6"/>
        </w:rPr>
        <w:t>09</w:t>
      </w:r>
      <w:r w:rsidR="003516AC" w:rsidRPr="00A23C9C">
        <w:rPr>
          <w:rFonts w:asciiTheme="majorHAnsi" w:hAnsiTheme="majorHAnsi" w:cstheme="majorHAnsi"/>
          <w:spacing w:val="-6"/>
        </w:rPr>
        <w:t xml:space="preserve"> điều, </w:t>
      </w:r>
      <w:r w:rsidR="003516AC" w:rsidRPr="00A23C9C">
        <w:rPr>
          <w:rFonts w:asciiTheme="majorHAnsi" w:hAnsiTheme="majorHAnsi" w:cstheme="majorHAnsi"/>
          <w:spacing w:val="-6"/>
        </w:rPr>
        <w:lastRenderedPageBreak/>
        <w:t>cụ thể như sau:</w:t>
      </w:r>
    </w:p>
    <w:p w14:paraId="577E7C11" w14:textId="0A2A629E" w:rsidR="003516AC" w:rsidRPr="00A23C9C" w:rsidRDefault="003516AC" w:rsidP="004E2DCD">
      <w:pPr>
        <w:widowControl w:val="0"/>
        <w:tabs>
          <w:tab w:val="right" w:leader="dot" w:pos="7920"/>
        </w:tabs>
        <w:spacing w:before="60" w:line="320" w:lineRule="exact"/>
        <w:ind w:firstLine="567"/>
        <w:jc w:val="both"/>
        <w:rPr>
          <w:rFonts w:asciiTheme="majorHAnsi" w:hAnsiTheme="majorHAnsi" w:cstheme="majorHAnsi"/>
          <w:b/>
          <w:bCs/>
          <w:spacing w:val="-6"/>
        </w:rPr>
      </w:pPr>
      <w:r w:rsidRPr="00A23C9C">
        <w:rPr>
          <w:rFonts w:asciiTheme="majorHAnsi" w:hAnsiTheme="majorHAnsi" w:cstheme="majorHAnsi"/>
          <w:b/>
          <w:bCs/>
          <w:spacing w:val="-6"/>
        </w:rPr>
        <w:t>(1)</w:t>
      </w:r>
      <w:r w:rsidRPr="00A23C9C">
        <w:rPr>
          <w:rFonts w:asciiTheme="majorHAnsi" w:hAnsiTheme="majorHAnsi" w:cstheme="majorHAnsi"/>
          <w:spacing w:val="-6"/>
        </w:rPr>
        <w:t xml:space="preserve"> </w:t>
      </w:r>
      <w:r w:rsidRPr="00A23C9C">
        <w:rPr>
          <w:rFonts w:asciiTheme="majorHAnsi" w:hAnsiTheme="majorHAnsi" w:cstheme="majorHAnsi"/>
          <w:b/>
          <w:bCs/>
          <w:spacing w:val="-6"/>
        </w:rPr>
        <w:t>Điều 1</w:t>
      </w:r>
      <w:r w:rsidR="00600F9B">
        <w:rPr>
          <w:rFonts w:asciiTheme="majorHAnsi" w:hAnsiTheme="majorHAnsi" w:cstheme="majorHAnsi"/>
          <w:spacing w:val="-6"/>
        </w:rPr>
        <w:t>.</w:t>
      </w:r>
      <w:r w:rsidRPr="00A23C9C">
        <w:rPr>
          <w:rFonts w:asciiTheme="majorHAnsi" w:hAnsiTheme="majorHAnsi" w:cstheme="majorHAnsi"/>
          <w:spacing w:val="-6"/>
        </w:rPr>
        <w:t xml:space="preserve"> </w:t>
      </w:r>
      <w:r w:rsidRPr="00A23C9C">
        <w:rPr>
          <w:rFonts w:asciiTheme="majorHAnsi" w:hAnsiTheme="majorHAnsi" w:cstheme="majorHAnsi"/>
          <w:b/>
          <w:bCs/>
          <w:spacing w:val="-6"/>
        </w:rPr>
        <w:t xml:space="preserve">Sửa đổi, bổ sung </w:t>
      </w:r>
      <w:r w:rsidR="0035337B" w:rsidRPr="00A23C9C">
        <w:rPr>
          <w:rFonts w:asciiTheme="majorHAnsi" w:hAnsiTheme="majorHAnsi" w:cstheme="majorHAnsi"/>
          <w:b/>
          <w:bCs/>
          <w:spacing w:val="-6"/>
        </w:rPr>
        <w:t xml:space="preserve">một số điều của </w:t>
      </w:r>
      <w:r w:rsidRPr="00A23C9C">
        <w:rPr>
          <w:rFonts w:asciiTheme="majorHAnsi" w:hAnsiTheme="majorHAnsi" w:cstheme="majorHAnsi"/>
          <w:b/>
          <w:bCs/>
          <w:spacing w:val="-6"/>
        </w:rPr>
        <w:t>Nghị quyết</w:t>
      </w:r>
      <w:r w:rsidR="00AA6E05" w:rsidRPr="00A23C9C">
        <w:rPr>
          <w:rFonts w:asciiTheme="majorHAnsi" w:hAnsiTheme="majorHAnsi" w:cstheme="majorHAnsi"/>
          <w:b/>
          <w:bCs/>
          <w:spacing w:val="-6"/>
        </w:rPr>
        <w:t xml:space="preserve"> số..</w:t>
      </w:r>
      <w:r w:rsidR="0035337B" w:rsidRPr="00A23C9C">
        <w:rPr>
          <w:rFonts w:asciiTheme="majorHAnsi" w:hAnsiTheme="majorHAnsi" w:cstheme="majorHAnsi"/>
          <w:b/>
          <w:bCs/>
          <w:spacing w:val="-6"/>
        </w:rPr>
        <w:t>.</w:t>
      </w:r>
    </w:p>
    <w:p w14:paraId="554C6893" w14:textId="04C9601A" w:rsidR="0035337B" w:rsidRPr="00A23C9C" w:rsidRDefault="0035337B" w:rsidP="004E2DCD">
      <w:pPr>
        <w:widowControl w:val="0"/>
        <w:tabs>
          <w:tab w:val="right" w:leader="dot" w:pos="7920"/>
        </w:tabs>
        <w:spacing w:before="60" w:line="320" w:lineRule="exact"/>
        <w:ind w:firstLine="567"/>
        <w:jc w:val="both"/>
        <w:rPr>
          <w:rFonts w:asciiTheme="majorHAnsi" w:hAnsiTheme="majorHAnsi" w:cstheme="majorHAnsi"/>
          <w:spacing w:val="-6"/>
        </w:rPr>
      </w:pPr>
      <w:r w:rsidRPr="00A23C9C">
        <w:rPr>
          <w:rFonts w:asciiTheme="majorHAnsi" w:hAnsiTheme="majorHAnsi" w:cstheme="majorHAnsi"/>
          <w:spacing w:val="-6"/>
        </w:rPr>
        <w:t xml:space="preserve">Trong đó sửa đổi </w:t>
      </w:r>
      <w:r w:rsidR="003A7827" w:rsidRPr="00A23C9C">
        <w:rPr>
          <w:rFonts w:asciiTheme="majorHAnsi" w:hAnsiTheme="majorHAnsi" w:cstheme="majorHAnsi"/>
          <w:spacing w:val="-6"/>
        </w:rPr>
        <w:t xml:space="preserve">căn cứ pháp lý ban hành </w:t>
      </w:r>
      <w:r w:rsidR="001707EE">
        <w:rPr>
          <w:rFonts w:asciiTheme="majorHAnsi" w:hAnsiTheme="majorHAnsi" w:cstheme="majorHAnsi"/>
          <w:spacing w:val="-6"/>
        </w:rPr>
        <w:t>N</w:t>
      </w:r>
      <w:r w:rsidR="003A7827" w:rsidRPr="00A23C9C">
        <w:rPr>
          <w:rFonts w:asciiTheme="majorHAnsi" w:hAnsiTheme="majorHAnsi" w:cstheme="majorHAnsi"/>
          <w:spacing w:val="-6"/>
        </w:rPr>
        <w:t>ghị quyết</w:t>
      </w:r>
      <w:r w:rsidRPr="00A23C9C">
        <w:rPr>
          <w:rFonts w:asciiTheme="majorHAnsi" w:hAnsiTheme="majorHAnsi" w:cstheme="majorHAnsi"/>
          <w:spacing w:val="-6"/>
        </w:rPr>
        <w:t xml:space="preserve">, sửa đổi Điều </w:t>
      </w:r>
      <w:r w:rsidR="00AA6E05" w:rsidRPr="00A23C9C">
        <w:rPr>
          <w:rFonts w:asciiTheme="majorHAnsi" w:hAnsiTheme="majorHAnsi" w:cstheme="majorHAnsi"/>
          <w:spacing w:val="-6"/>
        </w:rPr>
        <w:t>…</w:t>
      </w:r>
      <w:r w:rsidRPr="00A23C9C">
        <w:rPr>
          <w:rFonts w:asciiTheme="majorHAnsi" w:hAnsiTheme="majorHAnsi" w:cstheme="majorHAnsi"/>
          <w:spacing w:val="-6"/>
        </w:rPr>
        <w:t xml:space="preserve"> của </w:t>
      </w:r>
      <w:r w:rsidR="003A7827" w:rsidRPr="00A23C9C">
        <w:rPr>
          <w:rFonts w:asciiTheme="majorHAnsi" w:hAnsiTheme="majorHAnsi" w:cstheme="majorHAnsi"/>
          <w:spacing w:val="-6"/>
        </w:rPr>
        <w:t>N</w:t>
      </w:r>
      <w:r w:rsidRPr="00A23C9C">
        <w:rPr>
          <w:rFonts w:asciiTheme="majorHAnsi" w:hAnsiTheme="majorHAnsi" w:cstheme="majorHAnsi"/>
          <w:spacing w:val="-6"/>
        </w:rPr>
        <w:t>ghị quyết.</w:t>
      </w:r>
    </w:p>
    <w:p w14:paraId="1903F2D6" w14:textId="400CE325" w:rsidR="0035337B" w:rsidRPr="00A23C9C" w:rsidRDefault="0035337B" w:rsidP="004E2DCD">
      <w:pPr>
        <w:widowControl w:val="0"/>
        <w:tabs>
          <w:tab w:val="right" w:leader="dot" w:pos="7920"/>
        </w:tabs>
        <w:spacing w:before="60" w:line="320" w:lineRule="exact"/>
        <w:ind w:firstLine="567"/>
        <w:jc w:val="both"/>
        <w:rPr>
          <w:rFonts w:asciiTheme="majorHAnsi" w:hAnsiTheme="majorHAnsi" w:cstheme="majorHAnsi"/>
          <w:b/>
          <w:bCs/>
          <w:spacing w:val="-6"/>
        </w:rPr>
      </w:pPr>
      <w:r w:rsidRPr="00A23C9C">
        <w:rPr>
          <w:rFonts w:asciiTheme="majorHAnsi" w:hAnsiTheme="majorHAnsi" w:cstheme="majorHAnsi"/>
          <w:b/>
          <w:bCs/>
          <w:iCs/>
        </w:rPr>
        <w:t>(2)</w:t>
      </w:r>
      <w:r w:rsidRPr="00A23C9C">
        <w:rPr>
          <w:rFonts w:asciiTheme="majorHAnsi" w:hAnsiTheme="majorHAnsi" w:cstheme="majorHAnsi"/>
          <w:iCs/>
        </w:rPr>
        <w:t xml:space="preserve"> </w:t>
      </w:r>
      <w:r w:rsidRPr="00A23C9C">
        <w:rPr>
          <w:rFonts w:asciiTheme="majorHAnsi" w:hAnsiTheme="majorHAnsi" w:cstheme="majorHAnsi"/>
          <w:b/>
          <w:bCs/>
          <w:iCs/>
        </w:rPr>
        <w:t>Điều 2</w:t>
      </w:r>
      <w:r w:rsidR="00600F9B">
        <w:rPr>
          <w:rFonts w:asciiTheme="majorHAnsi" w:hAnsiTheme="majorHAnsi" w:cstheme="majorHAnsi"/>
          <w:iCs/>
        </w:rPr>
        <w:t>.</w:t>
      </w:r>
      <w:r w:rsidRPr="00A23C9C">
        <w:rPr>
          <w:rFonts w:asciiTheme="majorHAnsi" w:hAnsiTheme="majorHAnsi" w:cstheme="majorHAnsi"/>
          <w:iCs/>
        </w:rPr>
        <w:t xml:space="preserve"> </w:t>
      </w:r>
      <w:r w:rsidRPr="00A23C9C">
        <w:rPr>
          <w:rFonts w:asciiTheme="majorHAnsi" w:hAnsiTheme="majorHAnsi" w:cstheme="majorHAnsi"/>
          <w:b/>
          <w:bCs/>
          <w:spacing w:val="-6"/>
        </w:rPr>
        <w:t xml:space="preserve">Sửa đổi, bổ sung một số điều của Nghị quyết số </w:t>
      </w:r>
      <w:r w:rsidR="003A7827" w:rsidRPr="00A23C9C">
        <w:rPr>
          <w:rFonts w:asciiTheme="majorHAnsi" w:hAnsiTheme="majorHAnsi" w:cstheme="majorHAnsi"/>
          <w:b/>
          <w:bCs/>
          <w:spacing w:val="-6"/>
        </w:rPr>
        <w:t>...</w:t>
      </w:r>
      <w:r w:rsidRPr="00A23C9C">
        <w:rPr>
          <w:rFonts w:asciiTheme="majorHAnsi" w:hAnsiTheme="majorHAnsi" w:cstheme="majorHAnsi"/>
          <w:b/>
          <w:bCs/>
          <w:spacing w:val="-6"/>
        </w:rPr>
        <w:t>.</w:t>
      </w:r>
    </w:p>
    <w:p w14:paraId="00D196ED" w14:textId="76E02F17" w:rsidR="003A7827" w:rsidRPr="00A23C9C" w:rsidRDefault="003A7827" w:rsidP="004E2DCD">
      <w:pPr>
        <w:widowControl w:val="0"/>
        <w:tabs>
          <w:tab w:val="right" w:leader="dot" w:pos="7920"/>
        </w:tabs>
        <w:spacing w:before="60" w:line="320" w:lineRule="exact"/>
        <w:ind w:firstLine="567"/>
        <w:jc w:val="both"/>
        <w:rPr>
          <w:rFonts w:asciiTheme="majorHAnsi" w:hAnsiTheme="majorHAnsi" w:cstheme="majorHAnsi"/>
          <w:spacing w:val="-6"/>
        </w:rPr>
      </w:pPr>
      <w:r w:rsidRPr="00A23C9C">
        <w:rPr>
          <w:rFonts w:asciiTheme="majorHAnsi" w:hAnsiTheme="majorHAnsi" w:cstheme="majorHAnsi"/>
          <w:spacing w:val="-6"/>
        </w:rPr>
        <w:t xml:space="preserve">Trong đó sửa đổi căn cứ pháp lý ban hành </w:t>
      </w:r>
      <w:r w:rsidR="001707EE">
        <w:rPr>
          <w:rFonts w:asciiTheme="majorHAnsi" w:hAnsiTheme="majorHAnsi" w:cstheme="majorHAnsi"/>
          <w:spacing w:val="-6"/>
        </w:rPr>
        <w:t>N</w:t>
      </w:r>
      <w:r w:rsidRPr="00A23C9C">
        <w:rPr>
          <w:rFonts w:asciiTheme="majorHAnsi" w:hAnsiTheme="majorHAnsi" w:cstheme="majorHAnsi"/>
          <w:spacing w:val="-6"/>
        </w:rPr>
        <w:t>ghị quyết, sửa đổi Điều … của Nghị quyết.</w:t>
      </w:r>
    </w:p>
    <w:p w14:paraId="6D65A25A" w14:textId="45BCF2A6" w:rsidR="003A7827" w:rsidRPr="00A23C9C" w:rsidRDefault="003A7827" w:rsidP="004E2DCD">
      <w:pPr>
        <w:widowControl w:val="0"/>
        <w:tabs>
          <w:tab w:val="right" w:leader="dot" w:pos="7920"/>
        </w:tabs>
        <w:spacing w:before="60" w:line="320" w:lineRule="exact"/>
        <w:ind w:firstLine="567"/>
        <w:jc w:val="both"/>
        <w:rPr>
          <w:rFonts w:asciiTheme="majorHAnsi" w:hAnsiTheme="majorHAnsi" w:cstheme="majorHAnsi"/>
          <w:spacing w:val="-6"/>
        </w:rPr>
      </w:pPr>
      <w:r w:rsidRPr="00A23C9C">
        <w:rPr>
          <w:rFonts w:asciiTheme="majorHAnsi" w:hAnsiTheme="majorHAnsi" w:cstheme="majorHAnsi"/>
          <w:spacing w:val="-6"/>
        </w:rPr>
        <w:t>…….</w:t>
      </w:r>
    </w:p>
    <w:p w14:paraId="1D88C78B" w14:textId="71A73993" w:rsidR="0035337B" w:rsidRPr="00A23C9C" w:rsidRDefault="0035337B" w:rsidP="004E2DCD">
      <w:pPr>
        <w:spacing w:before="60" w:line="320" w:lineRule="exact"/>
        <w:ind w:firstLine="567"/>
        <w:jc w:val="both"/>
        <w:rPr>
          <w:rFonts w:asciiTheme="majorHAnsi" w:hAnsiTheme="majorHAnsi" w:cstheme="majorHAnsi"/>
        </w:rPr>
      </w:pPr>
      <w:r w:rsidRPr="00A23C9C">
        <w:rPr>
          <w:rFonts w:asciiTheme="majorHAnsi" w:hAnsiTheme="majorHAnsi" w:cstheme="majorHAnsi"/>
          <w:b/>
          <w:bCs/>
          <w:spacing w:val="-6"/>
        </w:rPr>
        <w:t>(</w:t>
      </w:r>
      <w:r w:rsidR="00600F9B">
        <w:rPr>
          <w:rFonts w:asciiTheme="majorHAnsi" w:hAnsiTheme="majorHAnsi" w:cstheme="majorHAnsi"/>
          <w:b/>
          <w:bCs/>
          <w:spacing w:val="-6"/>
        </w:rPr>
        <w:t>8</w:t>
      </w:r>
      <w:r w:rsidRPr="00A23C9C">
        <w:rPr>
          <w:rFonts w:asciiTheme="majorHAnsi" w:hAnsiTheme="majorHAnsi" w:cstheme="majorHAnsi"/>
          <w:b/>
          <w:bCs/>
          <w:spacing w:val="-6"/>
        </w:rPr>
        <w:t>)</w:t>
      </w:r>
      <w:r w:rsidRPr="00A23C9C">
        <w:rPr>
          <w:rFonts w:asciiTheme="majorHAnsi" w:hAnsiTheme="majorHAnsi" w:cstheme="majorHAnsi"/>
          <w:spacing w:val="-6"/>
        </w:rPr>
        <w:t xml:space="preserve"> </w:t>
      </w:r>
      <w:r w:rsidRPr="00A23C9C">
        <w:rPr>
          <w:rFonts w:asciiTheme="majorHAnsi" w:hAnsiTheme="majorHAnsi" w:cstheme="majorHAnsi"/>
          <w:b/>
          <w:bCs/>
          <w:spacing w:val="-6"/>
        </w:rPr>
        <w:t xml:space="preserve">Điều </w:t>
      </w:r>
      <w:r w:rsidR="00600F9B">
        <w:rPr>
          <w:rFonts w:asciiTheme="majorHAnsi" w:hAnsiTheme="majorHAnsi" w:cstheme="majorHAnsi"/>
          <w:b/>
          <w:bCs/>
          <w:spacing w:val="-6"/>
        </w:rPr>
        <w:t>8.</w:t>
      </w:r>
      <w:r w:rsidRPr="00A23C9C">
        <w:rPr>
          <w:rFonts w:asciiTheme="majorHAnsi" w:hAnsiTheme="majorHAnsi" w:cstheme="majorHAnsi"/>
          <w:b/>
          <w:bCs/>
          <w:spacing w:val="-6"/>
        </w:rPr>
        <w:t xml:space="preserve"> </w:t>
      </w:r>
      <w:r w:rsidRPr="00A23C9C">
        <w:rPr>
          <w:rFonts w:asciiTheme="majorHAnsi" w:hAnsiTheme="majorHAnsi" w:cstheme="majorHAnsi"/>
          <w:b/>
          <w:bCs/>
        </w:rPr>
        <w:t>Trách nhiệm tổ chức thực hiện</w:t>
      </w:r>
      <w:r w:rsidR="00395437" w:rsidRPr="00A23C9C">
        <w:rPr>
          <w:rFonts w:asciiTheme="majorHAnsi" w:hAnsiTheme="majorHAnsi" w:cstheme="majorHAnsi"/>
        </w:rPr>
        <w:t>.</w:t>
      </w:r>
    </w:p>
    <w:p w14:paraId="1E20CA39" w14:textId="617C4129" w:rsidR="0035337B" w:rsidRPr="00A23C9C" w:rsidRDefault="0035337B" w:rsidP="004E2DCD">
      <w:pPr>
        <w:widowControl w:val="0"/>
        <w:tabs>
          <w:tab w:val="right" w:leader="dot" w:pos="7920"/>
        </w:tabs>
        <w:spacing w:before="60" w:line="320" w:lineRule="exact"/>
        <w:ind w:firstLine="567"/>
        <w:jc w:val="both"/>
        <w:rPr>
          <w:rFonts w:asciiTheme="majorHAnsi" w:hAnsiTheme="majorHAnsi" w:cstheme="majorHAnsi"/>
          <w:iCs/>
        </w:rPr>
      </w:pPr>
      <w:r w:rsidRPr="00A23C9C">
        <w:rPr>
          <w:rFonts w:asciiTheme="majorHAnsi" w:hAnsiTheme="majorHAnsi" w:cstheme="majorHAnsi"/>
          <w:b/>
          <w:bCs/>
        </w:rPr>
        <w:t>(</w:t>
      </w:r>
      <w:r w:rsidR="00600F9B">
        <w:rPr>
          <w:rFonts w:asciiTheme="majorHAnsi" w:hAnsiTheme="majorHAnsi" w:cstheme="majorHAnsi"/>
          <w:b/>
          <w:bCs/>
        </w:rPr>
        <w:t>9</w:t>
      </w:r>
      <w:r w:rsidRPr="00A23C9C">
        <w:rPr>
          <w:rFonts w:asciiTheme="majorHAnsi" w:hAnsiTheme="majorHAnsi" w:cstheme="majorHAnsi"/>
          <w:b/>
          <w:bCs/>
        </w:rPr>
        <w:t>)</w:t>
      </w:r>
      <w:r w:rsidRPr="00A23C9C">
        <w:rPr>
          <w:rFonts w:asciiTheme="majorHAnsi" w:hAnsiTheme="majorHAnsi" w:cstheme="majorHAnsi"/>
        </w:rPr>
        <w:t xml:space="preserve"> </w:t>
      </w:r>
      <w:r w:rsidRPr="00A23C9C">
        <w:rPr>
          <w:rFonts w:asciiTheme="majorHAnsi" w:hAnsiTheme="majorHAnsi" w:cstheme="majorHAnsi"/>
          <w:b/>
          <w:bCs/>
        </w:rPr>
        <w:t xml:space="preserve">Điều </w:t>
      </w:r>
      <w:r w:rsidR="00600F9B">
        <w:rPr>
          <w:rFonts w:asciiTheme="majorHAnsi" w:hAnsiTheme="majorHAnsi" w:cstheme="majorHAnsi"/>
          <w:b/>
          <w:bCs/>
        </w:rPr>
        <w:t>9</w:t>
      </w:r>
      <w:r w:rsidRPr="00A23C9C">
        <w:rPr>
          <w:rFonts w:asciiTheme="majorHAnsi" w:hAnsiTheme="majorHAnsi" w:cstheme="majorHAnsi"/>
          <w:b/>
          <w:bCs/>
        </w:rPr>
        <w:t>. Điều khoản thi hành</w:t>
      </w:r>
      <w:r w:rsidR="00395437" w:rsidRPr="00A23C9C">
        <w:rPr>
          <w:rFonts w:asciiTheme="majorHAnsi" w:hAnsiTheme="majorHAnsi" w:cstheme="majorHAnsi"/>
        </w:rPr>
        <w:t>.</w:t>
      </w:r>
    </w:p>
    <w:bookmarkEnd w:id="10"/>
    <w:p w14:paraId="16523214" w14:textId="00AECAE3" w:rsidR="005A7D43" w:rsidRPr="00A23C9C" w:rsidRDefault="00516144" w:rsidP="004E2DCD">
      <w:pPr>
        <w:widowControl w:val="0"/>
        <w:tabs>
          <w:tab w:val="right" w:leader="dot" w:pos="7920"/>
        </w:tabs>
        <w:spacing w:before="60" w:line="320" w:lineRule="exact"/>
        <w:ind w:firstLine="567"/>
        <w:jc w:val="both"/>
        <w:rPr>
          <w:rFonts w:asciiTheme="majorHAnsi" w:hAnsiTheme="majorHAnsi" w:cstheme="majorHAnsi"/>
          <w:b/>
        </w:rPr>
      </w:pPr>
      <w:r w:rsidRPr="00A23C9C">
        <w:rPr>
          <w:rFonts w:asciiTheme="majorHAnsi" w:hAnsiTheme="majorHAnsi" w:cstheme="majorHAnsi"/>
          <w:b/>
        </w:rPr>
        <w:t>I</w:t>
      </w:r>
      <w:r w:rsidR="002E2DC3" w:rsidRPr="00A23C9C">
        <w:rPr>
          <w:rFonts w:asciiTheme="majorHAnsi" w:hAnsiTheme="majorHAnsi" w:cstheme="majorHAnsi"/>
          <w:b/>
        </w:rPr>
        <w:t>II</w:t>
      </w:r>
      <w:r w:rsidR="005A7D43" w:rsidRPr="00A23C9C">
        <w:rPr>
          <w:rFonts w:asciiTheme="majorHAnsi" w:hAnsiTheme="majorHAnsi" w:cstheme="majorHAnsi"/>
          <w:b/>
        </w:rPr>
        <w:t xml:space="preserve">. THỜI GIAN DỰ KIẾN TRÌNH THÔNG QUA VĂN BẢN </w:t>
      </w:r>
    </w:p>
    <w:p w14:paraId="6A57F76A" w14:textId="09DDBCB9" w:rsidR="006C290B" w:rsidRPr="00A23C9C" w:rsidRDefault="006C290B" w:rsidP="004E2DCD">
      <w:pPr>
        <w:widowControl w:val="0"/>
        <w:tabs>
          <w:tab w:val="right" w:leader="dot" w:pos="7920"/>
        </w:tabs>
        <w:spacing w:before="60" w:line="320" w:lineRule="exact"/>
        <w:ind w:firstLine="567"/>
        <w:jc w:val="both"/>
        <w:rPr>
          <w:rFonts w:asciiTheme="majorHAnsi" w:hAnsiTheme="majorHAnsi" w:cstheme="majorHAnsi"/>
          <w:bCs/>
        </w:rPr>
      </w:pPr>
      <w:bookmarkStart w:id="11" w:name="_Hlk199768543"/>
      <w:r w:rsidRPr="00A23C9C">
        <w:rPr>
          <w:rFonts w:asciiTheme="majorHAnsi" w:hAnsiTheme="majorHAnsi" w:cstheme="majorHAnsi"/>
          <w:bCs/>
        </w:rPr>
        <w:t xml:space="preserve">1. Thời gian soạn thảo trình Ủy ban nhân dân tỉnh: </w:t>
      </w:r>
      <w:r w:rsidR="00395437" w:rsidRPr="00A23C9C">
        <w:rPr>
          <w:rFonts w:asciiTheme="majorHAnsi" w:hAnsiTheme="majorHAnsi" w:cstheme="majorHAnsi"/>
          <w:bCs/>
        </w:rPr>
        <w:t xml:space="preserve">Trong </w:t>
      </w:r>
      <w:r w:rsidR="003A7827" w:rsidRPr="00A23C9C">
        <w:rPr>
          <w:rFonts w:asciiTheme="majorHAnsi" w:hAnsiTheme="majorHAnsi" w:cstheme="majorHAnsi"/>
          <w:bCs/>
        </w:rPr>
        <w:t>t</w:t>
      </w:r>
      <w:r w:rsidR="00395437" w:rsidRPr="00A23C9C">
        <w:rPr>
          <w:rFonts w:asciiTheme="majorHAnsi" w:hAnsiTheme="majorHAnsi" w:cstheme="majorHAnsi"/>
          <w:bCs/>
        </w:rPr>
        <w:t xml:space="preserve">háng </w:t>
      </w:r>
      <w:r w:rsidR="00395437" w:rsidRPr="00A23C9C">
        <w:rPr>
          <w:rFonts w:asciiTheme="majorHAnsi" w:hAnsiTheme="majorHAnsi" w:cstheme="majorHAnsi"/>
          <w:b/>
        </w:rPr>
        <w:t>6</w:t>
      </w:r>
      <w:r w:rsidRPr="00A23C9C">
        <w:rPr>
          <w:rFonts w:asciiTheme="majorHAnsi" w:hAnsiTheme="majorHAnsi" w:cstheme="majorHAnsi"/>
          <w:b/>
        </w:rPr>
        <w:t>/202</w:t>
      </w:r>
      <w:r w:rsidR="00E36C2C" w:rsidRPr="00A23C9C">
        <w:rPr>
          <w:rFonts w:asciiTheme="majorHAnsi" w:hAnsiTheme="majorHAnsi" w:cstheme="majorHAnsi"/>
          <w:b/>
        </w:rPr>
        <w:t>5</w:t>
      </w:r>
      <w:r w:rsidRPr="00A23C9C">
        <w:rPr>
          <w:rFonts w:asciiTheme="majorHAnsi" w:hAnsiTheme="majorHAnsi" w:cstheme="majorHAnsi"/>
          <w:bCs/>
        </w:rPr>
        <w:t>.</w:t>
      </w:r>
    </w:p>
    <w:p w14:paraId="4BBB88A8" w14:textId="4DD4B04E" w:rsidR="005A7D43" w:rsidRPr="00A23C9C" w:rsidRDefault="006C290B" w:rsidP="004E2DCD">
      <w:pPr>
        <w:widowControl w:val="0"/>
        <w:tabs>
          <w:tab w:val="right" w:leader="dot" w:pos="7920"/>
        </w:tabs>
        <w:spacing w:before="60" w:line="320" w:lineRule="exact"/>
        <w:ind w:firstLine="567"/>
        <w:jc w:val="both"/>
        <w:rPr>
          <w:rFonts w:asciiTheme="majorHAnsi" w:hAnsiTheme="majorHAnsi" w:cstheme="majorHAnsi"/>
        </w:rPr>
      </w:pPr>
      <w:r w:rsidRPr="00A23C9C">
        <w:rPr>
          <w:rFonts w:asciiTheme="majorHAnsi" w:hAnsiTheme="majorHAnsi" w:cstheme="majorHAnsi"/>
          <w:bCs/>
        </w:rPr>
        <w:t>2. Thời gian dự kiến</w:t>
      </w:r>
      <w:r w:rsidR="005A7D43" w:rsidRPr="00A23C9C">
        <w:rPr>
          <w:rFonts w:asciiTheme="majorHAnsi" w:hAnsiTheme="majorHAnsi" w:cstheme="majorHAnsi"/>
        </w:rPr>
        <w:t xml:space="preserve"> Ủy ban nhân dân tỉnh trình Hội đồng nhân dân tỉnh thông qua</w:t>
      </w:r>
      <w:r w:rsidRPr="00A23C9C">
        <w:rPr>
          <w:rFonts w:asciiTheme="majorHAnsi" w:hAnsiTheme="majorHAnsi" w:cstheme="majorHAnsi"/>
        </w:rPr>
        <w:t>:</w:t>
      </w:r>
      <w:r w:rsidR="005A7D43" w:rsidRPr="00A23C9C">
        <w:rPr>
          <w:rFonts w:asciiTheme="majorHAnsi" w:hAnsiTheme="majorHAnsi" w:cstheme="majorHAnsi"/>
        </w:rPr>
        <w:t xml:space="preserve"> </w:t>
      </w:r>
      <w:r w:rsidR="003A7827" w:rsidRPr="00A23C9C">
        <w:rPr>
          <w:rFonts w:asciiTheme="majorHAnsi" w:hAnsiTheme="majorHAnsi" w:cstheme="majorHAnsi"/>
        </w:rPr>
        <w:t>K</w:t>
      </w:r>
      <w:r w:rsidR="005A7D43" w:rsidRPr="00A23C9C">
        <w:rPr>
          <w:rFonts w:asciiTheme="majorHAnsi" w:hAnsiTheme="majorHAnsi" w:cstheme="majorHAnsi"/>
        </w:rPr>
        <w:t xml:space="preserve">ỳ họp </w:t>
      </w:r>
      <w:r w:rsidR="003A7827" w:rsidRPr="00A23C9C">
        <w:rPr>
          <w:rFonts w:asciiTheme="majorHAnsi" w:hAnsiTheme="majorHAnsi" w:cstheme="majorHAnsi"/>
        </w:rPr>
        <w:t xml:space="preserve">chuyên đề HĐND tỉnh khóa XIV </w:t>
      </w:r>
      <w:r w:rsidR="003A7827" w:rsidRPr="00A23C9C">
        <w:rPr>
          <w:rFonts w:asciiTheme="majorHAnsi" w:hAnsiTheme="majorHAnsi" w:cstheme="majorHAnsi"/>
          <w:i/>
          <w:iCs/>
        </w:rPr>
        <w:t>(dự kiến cuối tháng 6/2025)</w:t>
      </w:r>
      <w:r w:rsidR="005A7D43" w:rsidRPr="00A23C9C">
        <w:rPr>
          <w:rFonts w:asciiTheme="majorHAnsi" w:hAnsiTheme="majorHAnsi" w:cstheme="majorHAnsi"/>
          <w:i/>
          <w:iCs/>
        </w:rPr>
        <w:t>.</w:t>
      </w:r>
      <w:r w:rsidR="005A7D43" w:rsidRPr="00A23C9C">
        <w:rPr>
          <w:rFonts w:asciiTheme="majorHAnsi" w:hAnsiTheme="majorHAnsi" w:cstheme="majorHAnsi"/>
        </w:rPr>
        <w:t xml:space="preserve"> </w:t>
      </w:r>
    </w:p>
    <w:bookmarkEnd w:id="5"/>
    <w:bookmarkEnd w:id="11"/>
    <w:p w14:paraId="74766520" w14:textId="6412D3E4" w:rsidR="006B462C" w:rsidRDefault="005A7D43" w:rsidP="004E2DCD">
      <w:pPr>
        <w:widowControl w:val="0"/>
        <w:tabs>
          <w:tab w:val="right" w:leader="dot" w:pos="7920"/>
        </w:tabs>
        <w:spacing w:before="60" w:line="320" w:lineRule="exact"/>
        <w:ind w:firstLine="567"/>
        <w:jc w:val="both"/>
        <w:rPr>
          <w:rFonts w:asciiTheme="majorHAnsi" w:hAnsiTheme="majorHAnsi" w:cstheme="majorHAnsi"/>
          <w:bCs/>
        </w:rPr>
      </w:pPr>
      <w:r w:rsidRPr="00A23C9C">
        <w:rPr>
          <w:rFonts w:asciiTheme="majorHAnsi" w:hAnsiTheme="majorHAnsi" w:cstheme="majorHAnsi"/>
          <w:spacing w:val="-2"/>
        </w:rPr>
        <w:t xml:space="preserve">Trên đây là Tờ trình đề nghị </w:t>
      </w:r>
      <w:r w:rsidR="006C290B" w:rsidRPr="00A23C9C">
        <w:rPr>
          <w:rFonts w:asciiTheme="majorHAnsi" w:hAnsiTheme="majorHAnsi" w:cstheme="majorHAnsi"/>
          <w:spacing w:val="-2"/>
        </w:rPr>
        <w:t xml:space="preserve">Ủy ban nhân dân tỉnh trình Thường trực Hội đồng  nhân dân tỉnh </w:t>
      </w:r>
      <w:r w:rsidR="00B50B84" w:rsidRPr="00A23C9C">
        <w:rPr>
          <w:rFonts w:asciiTheme="majorHAnsi" w:hAnsiTheme="majorHAnsi" w:cstheme="majorHAnsi"/>
          <w:spacing w:val="-2"/>
        </w:rPr>
        <w:t>đăng ký</w:t>
      </w:r>
      <w:r w:rsidR="006C290B" w:rsidRPr="00A23C9C">
        <w:rPr>
          <w:rFonts w:asciiTheme="majorHAnsi" w:hAnsiTheme="majorHAnsi" w:cstheme="majorHAnsi"/>
          <w:spacing w:val="-2"/>
        </w:rPr>
        <w:t xml:space="preserve"> </w:t>
      </w:r>
      <w:r w:rsidRPr="00A23C9C">
        <w:rPr>
          <w:rFonts w:asciiTheme="majorHAnsi" w:hAnsiTheme="majorHAnsi" w:cstheme="majorHAnsi"/>
          <w:spacing w:val="-2"/>
        </w:rPr>
        <w:t xml:space="preserve">xây dựng </w:t>
      </w:r>
      <w:r w:rsidR="00395437" w:rsidRPr="00A23C9C">
        <w:rPr>
          <w:rFonts w:asciiTheme="majorHAnsi" w:hAnsiTheme="majorHAnsi" w:cstheme="majorHAnsi"/>
          <w:bCs/>
          <w:spacing w:val="-2"/>
        </w:rPr>
        <w:t xml:space="preserve">Nghị quyết của Hội đồng nhân dân tỉnh sửa đổi, bổ sung một số điều của các nghị quyết do Hội đồng nhân dân tỉnh ban hành thuộc lĩnh vực </w:t>
      </w:r>
      <w:r w:rsidR="003A7827" w:rsidRPr="00A23C9C">
        <w:rPr>
          <w:rFonts w:asciiTheme="majorHAnsi" w:hAnsiTheme="majorHAnsi" w:cstheme="majorHAnsi"/>
          <w:bCs/>
          <w:spacing w:val="-2"/>
        </w:rPr>
        <w:t xml:space="preserve">Nông nghiệp và Môi trường </w:t>
      </w:r>
      <w:r w:rsidR="00395437" w:rsidRPr="00A23C9C">
        <w:rPr>
          <w:rFonts w:asciiTheme="majorHAnsi" w:hAnsiTheme="majorHAnsi" w:cstheme="majorHAnsi"/>
          <w:bCs/>
          <w:spacing w:val="-2"/>
        </w:rPr>
        <w:t>theo trình tự, thủ tục rút gọn</w:t>
      </w:r>
      <w:r w:rsidR="006C290B" w:rsidRPr="00A23C9C">
        <w:rPr>
          <w:rFonts w:asciiTheme="majorHAnsi" w:hAnsiTheme="majorHAnsi" w:cstheme="majorHAnsi"/>
          <w:bCs/>
        </w:rPr>
        <w:t xml:space="preserve">. </w:t>
      </w:r>
    </w:p>
    <w:p w14:paraId="727F43BF" w14:textId="4586CB8B" w:rsidR="004E2DCD" w:rsidRPr="004E2DCD" w:rsidRDefault="004E2DCD" w:rsidP="004E2DCD">
      <w:pPr>
        <w:widowControl w:val="0"/>
        <w:tabs>
          <w:tab w:val="right" w:leader="dot" w:pos="7920"/>
        </w:tabs>
        <w:spacing w:before="60" w:line="320" w:lineRule="exact"/>
        <w:ind w:firstLine="567"/>
        <w:jc w:val="both"/>
        <w:rPr>
          <w:rFonts w:asciiTheme="majorHAnsi" w:hAnsiTheme="majorHAnsi" w:cstheme="majorHAnsi"/>
          <w:bCs/>
          <w:i/>
          <w:iCs/>
        </w:rPr>
      </w:pPr>
      <w:r w:rsidRPr="004E2DCD">
        <w:rPr>
          <w:rFonts w:asciiTheme="majorHAnsi" w:hAnsiTheme="majorHAnsi" w:cstheme="majorHAnsi"/>
          <w:bCs/>
          <w:i/>
          <w:iCs/>
        </w:rPr>
        <w:t>(Tờ trình này thay thế Tờ trình số 452/TTr-SNNMT ngày 02/6/2025 của Sở Nông nghiệp và Môi trường)</w:t>
      </w:r>
    </w:p>
    <w:p w14:paraId="27397755" w14:textId="2B02B16A" w:rsidR="00395437" w:rsidRPr="00A23C9C" w:rsidRDefault="006C290B" w:rsidP="004E2DCD">
      <w:pPr>
        <w:widowControl w:val="0"/>
        <w:tabs>
          <w:tab w:val="right" w:leader="dot" w:pos="7920"/>
        </w:tabs>
        <w:spacing w:before="60" w:line="320" w:lineRule="exact"/>
        <w:ind w:firstLine="567"/>
        <w:jc w:val="both"/>
        <w:rPr>
          <w:rFonts w:asciiTheme="majorHAnsi" w:hAnsiTheme="majorHAnsi" w:cstheme="majorHAnsi"/>
        </w:rPr>
      </w:pPr>
      <w:r w:rsidRPr="00A23C9C">
        <w:rPr>
          <w:rFonts w:asciiTheme="majorHAnsi" w:hAnsiTheme="majorHAnsi" w:cstheme="majorHAnsi"/>
        </w:rPr>
        <w:t xml:space="preserve">Sở </w:t>
      </w:r>
      <w:r w:rsidR="003A7827" w:rsidRPr="00A23C9C">
        <w:rPr>
          <w:rFonts w:asciiTheme="majorHAnsi" w:hAnsiTheme="majorHAnsi" w:cstheme="majorHAnsi"/>
        </w:rPr>
        <w:t>Nông nghiệp và Môi trường</w:t>
      </w:r>
      <w:r w:rsidRPr="00A23C9C">
        <w:rPr>
          <w:rFonts w:asciiTheme="majorHAnsi" w:hAnsiTheme="majorHAnsi" w:cstheme="majorHAnsi"/>
        </w:rPr>
        <w:t xml:space="preserve"> khẳng định </w:t>
      </w:r>
      <w:r w:rsidR="002E2DC3" w:rsidRPr="00A23C9C">
        <w:rPr>
          <w:rFonts w:asciiTheme="majorHAnsi" w:hAnsiTheme="majorHAnsi" w:cstheme="majorHAnsi"/>
        </w:rPr>
        <w:t>n</w:t>
      </w:r>
      <w:r w:rsidRPr="00A23C9C">
        <w:rPr>
          <w:rFonts w:asciiTheme="majorHAnsi" w:hAnsiTheme="majorHAnsi" w:cstheme="majorHAnsi"/>
        </w:rPr>
        <w:t xml:space="preserve">ội dung tham mưu đầy đủ cơ sở pháp lý theo đúng quy định của pháp luật; đảm bảo đúng trình tự, thủ tục, đúng thẩm quyền và đủ điều kiện để ban hành theo quy định của pháp luật và quy chế làm việc; Giám đốc Sở chịu trách nhiệm trước Ủy ban nhân dân tỉnh và trước pháp luật về nội dung tham mưu. </w:t>
      </w:r>
    </w:p>
    <w:p w14:paraId="7D12837E" w14:textId="54499DD9" w:rsidR="005A7D43" w:rsidRPr="00A23C9C" w:rsidRDefault="006C290B" w:rsidP="004E2DCD">
      <w:pPr>
        <w:widowControl w:val="0"/>
        <w:tabs>
          <w:tab w:val="right" w:leader="dot" w:pos="7920"/>
        </w:tabs>
        <w:spacing w:before="60" w:line="320" w:lineRule="exact"/>
        <w:ind w:firstLine="567"/>
        <w:jc w:val="both"/>
        <w:rPr>
          <w:rFonts w:asciiTheme="majorHAnsi" w:hAnsiTheme="majorHAnsi" w:cstheme="majorHAnsi"/>
          <w:spacing w:val="-2"/>
        </w:rPr>
      </w:pPr>
      <w:r w:rsidRPr="00A23C9C">
        <w:rPr>
          <w:rFonts w:asciiTheme="majorHAnsi" w:hAnsiTheme="majorHAnsi" w:cstheme="majorHAnsi"/>
        </w:rPr>
        <w:t>Đề nghị Ủy ban nhân dân tỉnh</w:t>
      </w:r>
      <w:r w:rsidR="005A7D43" w:rsidRPr="00A23C9C">
        <w:rPr>
          <w:rFonts w:asciiTheme="majorHAnsi" w:hAnsiTheme="majorHAnsi" w:cstheme="majorHAnsi"/>
          <w:spacing w:val="-2"/>
        </w:rPr>
        <w:t xml:space="preserve"> xem xét, quyết định.</w:t>
      </w:r>
      <w:r w:rsidR="002E2DC3" w:rsidRPr="00A23C9C">
        <w:rPr>
          <w:rFonts w:asciiTheme="majorHAnsi" w:hAnsiTheme="majorHAnsi" w:cstheme="majorHAnsi"/>
          <w:spacing w:val="-2"/>
        </w:rPr>
        <w:t>/.</w:t>
      </w:r>
    </w:p>
    <w:p w14:paraId="4812E26D" w14:textId="77777777" w:rsidR="0056074A" w:rsidRPr="003A7827" w:rsidRDefault="0056074A" w:rsidP="003A7827">
      <w:pPr>
        <w:widowControl w:val="0"/>
        <w:tabs>
          <w:tab w:val="right" w:leader="dot" w:pos="7920"/>
        </w:tabs>
        <w:spacing w:before="120" w:line="320" w:lineRule="exact"/>
        <w:ind w:firstLine="567"/>
        <w:jc w:val="both"/>
        <w:rPr>
          <w:rFonts w:asciiTheme="majorHAnsi" w:hAnsiTheme="majorHAnsi" w:cstheme="majorHAnsi"/>
          <w:spacing w:val="-2"/>
        </w:rPr>
      </w:pPr>
    </w:p>
    <w:tbl>
      <w:tblPr>
        <w:tblW w:w="9371" w:type="dxa"/>
        <w:tblLook w:val="01E0" w:firstRow="1" w:lastRow="1" w:firstColumn="1" w:lastColumn="1" w:noHBand="0" w:noVBand="0"/>
      </w:tblPr>
      <w:tblGrid>
        <w:gridCol w:w="4820"/>
        <w:gridCol w:w="4551"/>
      </w:tblGrid>
      <w:tr w:rsidR="00093B43" w:rsidRPr="002D19D0" w14:paraId="13B9EABF" w14:textId="77777777" w:rsidTr="00395437">
        <w:trPr>
          <w:trHeight w:val="1793"/>
        </w:trPr>
        <w:tc>
          <w:tcPr>
            <w:tcW w:w="4820" w:type="dxa"/>
          </w:tcPr>
          <w:p w14:paraId="31560DA9" w14:textId="77777777" w:rsidR="00093B43" w:rsidRPr="002D19D0" w:rsidRDefault="00093B43">
            <w:pPr>
              <w:spacing w:line="400" w:lineRule="exact"/>
              <w:jc w:val="both"/>
              <w:rPr>
                <w:b/>
                <w:i/>
                <w:sz w:val="24"/>
                <w:szCs w:val="24"/>
                <w:lang w:val="nl-NL"/>
              </w:rPr>
            </w:pPr>
            <w:r w:rsidRPr="002D19D0">
              <w:rPr>
                <w:b/>
                <w:i/>
                <w:sz w:val="24"/>
                <w:szCs w:val="24"/>
                <w:lang w:val="nl-NL"/>
              </w:rPr>
              <w:t>Nơi nhận:</w:t>
            </w:r>
          </w:p>
          <w:p w14:paraId="4D56CD82" w14:textId="77777777" w:rsidR="00093B43" w:rsidRPr="009E5F42" w:rsidRDefault="00093B43">
            <w:pPr>
              <w:jc w:val="both"/>
              <w:rPr>
                <w:sz w:val="22"/>
                <w:szCs w:val="22"/>
                <w:lang w:val="nl-NL"/>
              </w:rPr>
            </w:pPr>
            <w:r w:rsidRPr="009E5F42">
              <w:rPr>
                <w:sz w:val="22"/>
                <w:szCs w:val="22"/>
                <w:lang w:val="nl-NL"/>
              </w:rPr>
              <w:t>- Như trên (để trình);</w:t>
            </w:r>
          </w:p>
          <w:p w14:paraId="1616C826" w14:textId="4ADA3492" w:rsidR="00093B43" w:rsidRPr="009E5F42" w:rsidRDefault="00093B43">
            <w:pPr>
              <w:jc w:val="both"/>
              <w:rPr>
                <w:sz w:val="22"/>
                <w:szCs w:val="22"/>
                <w:lang w:val="nl-NL"/>
              </w:rPr>
            </w:pPr>
            <w:r w:rsidRPr="009E5F42">
              <w:rPr>
                <w:sz w:val="22"/>
                <w:szCs w:val="22"/>
                <w:lang w:val="nl-NL"/>
              </w:rPr>
              <w:t xml:space="preserve">- </w:t>
            </w:r>
            <w:r w:rsidR="003A7827" w:rsidRPr="009E5F42">
              <w:rPr>
                <w:sz w:val="22"/>
                <w:szCs w:val="22"/>
                <w:lang w:val="nl-NL"/>
              </w:rPr>
              <w:t>Sở Tư pháp;</w:t>
            </w:r>
          </w:p>
          <w:p w14:paraId="0FD337DD" w14:textId="39D4832D" w:rsidR="00093B43" w:rsidRPr="009E5F42" w:rsidRDefault="00093B43" w:rsidP="003A7827">
            <w:pPr>
              <w:jc w:val="both"/>
              <w:rPr>
                <w:sz w:val="22"/>
                <w:szCs w:val="22"/>
                <w:lang w:val="nl-NL"/>
              </w:rPr>
            </w:pPr>
            <w:r w:rsidRPr="009E5F42">
              <w:rPr>
                <w:sz w:val="22"/>
                <w:szCs w:val="22"/>
                <w:lang w:val="nl-NL"/>
              </w:rPr>
              <w:t xml:space="preserve">- </w:t>
            </w:r>
            <w:r w:rsidR="003A7827" w:rsidRPr="009E5F42">
              <w:rPr>
                <w:sz w:val="22"/>
                <w:szCs w:val="22"/>
                <w:lang w:val="nl-NL"/>
              </w:rPr>
              <w:t>Lãnh đạo Sở;</w:t>
            </w:r>
          </w:p>
          <w:p w14:paraId="3512C9EB" w14:textId="34C97DE1" w:rsidR="00093B43" w:rsidRPr="002D19D0" w:rsidRDefault="00B50B84">
            <w:pPr>
              <w:jc w:val="both"/>
              <w:rPr>
                <w:b/>
                <w:i/>
                <w:sz w:val="26"/>
                <w:szCs w:val="24"/>
                <w:lang w:val="nl-NL"/>
              </w:rPr>
            </w:pPr>
            <w:r w:rsidRPr="009E5F42">
              <w:rPr>
                <w:sz w:val="22"/>
                <w:szCs w:val="22"/>
                <w:lang w:val="nl-NL"/>
              </w:rPr>
              <w:t xml:space="preserve">- Lưu: VT; </w:t>
            </w:r>
            <w:r w:rsidR="003A7827" w:rsidRPr="009E5F42">
              <w:rPr>
                <w:sz w:val="22"/>
                <w:szCs w:val="22"/>
                <w:lang w:val="nl-NL"/>
              </w:rPr>
              <w:t>KHTC</w:t>
            </w:r>
            <w:r w:rsidR="00093B43" w:rsidRPr="009E5F42">
              <w:rPr>
                <w:sz w:val="22"/>
                <w:szCs w:val="22"/>
                <w:lang w:val="nl-NL"/>
              </w:rPr>
              <w:t>.</w:t>
            </w:r>
          </w:p>
        </w:tc>
        <w:tc>
          <w:tcPr>
            <w:tcW w:w="4551" w:type="dxa"/>
          </w:tcPr>
          <w:p w14:paraId="2CD9026E" w14:textId="5838606B" w:rsidR="00093B43" w:rsidRPr="002D19D0" w:rsidRDefault="00093B43">
            <w:pPr>
              <w:jc w:val="center"/>
              <w:rPr>
                <w:b/>
                <w:bCs/>
                <w:szCs w:val="26"/>
              </w:rPr>
            </w:pPr>
            <w:r w:rsidRPr="002D19D0">
              <w:rPr>
                <w:b/>
                <w:bCs/>
                <w:szCs w:val="26"/>
              </w:rPr>
              <w:t>GIÁM ĐỐC</w:t>
            </w:r>
          </w:p>
          <w:p w14:paraId="3959A823" w14:textId="77777777" w:rsidR="00093B43" w:rsidRPr="002D19D0" w:rsidRDefault="00093B43">
            <w:pPr>
              <w:jc w:val="center"/>
              <w:rPr>
                <w:b/>
                <w:bCs/>
                <w:szCs w:val="26"/>
              </w:rPr>
            </w:pPr>
          </w:p>
          <w:p w14:paraId="5D3E7D2B" w14:textId="77777777" w:rsidR="00B50B84" w:rsidRDefault="00B50B84" w:rsidP="00820DCF">
            <w:pPr>
              <w:rPr>
                <w:b/>
                <w:lang w:val="nl-NL"/>
              </w:rPr>
            </w:pPr>
          </w:p>
          <w:p w14:paraId="7FE35D6E" w14:textId="77777777" w:rsidR="00B50B84" w:rsidRDefault="00B50B84">
            <w:pPr>
              <w:jc w:val="center"/>
              <w:rPr>
                <w:b/>
                <w:lang w:val="nl-NL"/>
              </w:rPr>
            </w:pPr>
          </w:p>
          <w:p w14:paraId="7076EA82" w14:textId="77777777" w:rsidR="00B50B84" w:rsidRDefault="00B50B84">
            <w:pPr>
              <w:jc w:val="center"/>
              <w:rPr>
                <w:b/>
                <w:lang w:val="nl-NL"/>
              </w:rPr>
            </w:pPr>
          </w:p>
          <w:p w14:paraId="0CB8479D" w14:textId="77777777" w:rsidR="00B50B84" w:rsidRDefault="00B50B84">
            <w:pPr>
              <w:jc w:val="center"/>
              <w:rPr>
                <w:b/>
                <w:lang w:val="nl-NL"/>
              </w:rPr>
            </w:pPr>
          </w:p>
          <w:p w14:paraId="73E42DB2" w14:textId="74A9D211" w:rsidR="00093B43" w:rsidRPr="002D19D0" w:rsidRDefault="003A7827" w:rsidP="00395437">
            <w:pPr>
              <w:jc w:val="center"/>
              <w:rPr>
                <w:b/>
                <w:bCs/>
                <w:szCs w:val="26"/>
              </w:rPr>
            </w:pPr>
            <w:r>
              <w:rPr>
                <w:b/>
                <w:bCs/>
              </w:rPr>
              <w:t>Đặng Văn Huy</w:t>
            </w:r>
          </w:p>
        </w:tc>
      </w:tr>
    </w:tbl>
    <w:p w14:paraId="046D06AF" w14:textId="77777777" w:rsidR="00EE3E00" w:rsidRDefault="00EE3E00"/>
    <w:sectPr w:rsidR="00EE3E00" w:rsidSect="00395437">
      <w:headerReference w:type="default" r:id="rId12"/>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EBD77" w14:textId="77777777" w:rsidR="002166D4" w:rsidRDefault="002166D4" w:rsidP="005A7D43">
      <w:r>
        <w:separator/>
      </w:r>
    </w:p>
  </w:endnote>
  <w:endnote w:type="continuationSeparator" w:id="0">
    <w:p w14:paraId="202ACD15" w14:textId="77777777" w:rsidR="002166D4" w:rsidRDefault="002166D4" w:rsidP="005A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02C68" w14:textId="77777777" w:rsidR="002166D4" w:rsidRDefault="002166D4" w:rsidP="005A7D43">
      <w:r>
        <w:separator/>
      </w:r>
    </w:p>
  </w:footnote>
  <w:footnote w:type="continuationSeparator" w:id="0">
    <w:p w14:paraId="3AF878FF" w14:textId="77777777" w:rsidR="002166D4" w:rsidRDefault="002166D4" w:rsidP="005A7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00503"/>
      <w:docPartObj>
        <w:docPartGallery w:val="Page Numbers (Top of Page)"/>
        <w:docPartUnique/>
      </w:docPartObj>
    </w:sdtPr>
    <w:sdtEndPr>
      <w:rPr>
        <w:noProof/>
      </w:rPr>
    </w:sdtEndPr>
    <w:sdtContent>
      <w:p w14:paraId="05DD8C5D" w14:textId="5A843CAA" w:rsidR="0038311E" w:rsidRDefault="001A6151">
        <w:pPr>
          <w:pStyle w:val="Header"/>
          <w:jc w:val="center"/>
        </w:pPr>
        <w:r>
          <w:fldChar w:fldCharType="begin"/>
        </w:r>
        <w:r>
          <w:instrText xml:space="preserve"> PAGE   \* MERGEFORMAT </w:instrText>
        </w:r>
        <w:r>
          <w:fldChar w:fldCharType="separate"/>
        </w:r>
        <w:r w:rsidR="00C751D9">
          <w:rPr>
            <w:noProof/>
          </w:rPr>
          <w:t>10</w:t>
        </w:r>
        <w:r>
          <w:rPr>
            <w:noProof/>
          </w:rPr>
          <w:fldChar w:fldCharType="end"/>
        </w:r>
      </w:p>
    </w:sdtContent>
  </w:sdt>
  <w:p w14:paraId="1F5E6F14" w14:textId="77777777" w:rsidR="0038311E" w:rsidRDefault="003831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E7283"/>
    <w:multiLevelType w:val="hybridMultilevel"/>
    <w:tmpl w:val="8A36A4B6"/>
    <w:lvl w:ilvl="0" w:tplc="C92408B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3CDC0AB0"/>
    <w:multiLevelType w:val="hybridMultilevel"/>
    <w:tmpl w:val="3BBCF67E"/>
    <w:lvl w:ilvl="0" w:tplc="BAD2AF78">
      <w:start w:val="1"/>
      <w:numFmt w:val="decimal"/>
      <w:lvlText w:val="%1."/>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55351706"/>
    <w:multiLevelType w:val="hybridMultilevel"/>
    <w:tmpl w:val="93D83D88"/>
    <w:lvl w:ilvl="0" w:tplc="57DAB7D2">
      <w:start w:val="1"/>
      <w:numFmt w:val="decimal"/>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nsid w:val="656F2964"/>
    <w:multiLevelType w:val="hybridMultilevel"/>
    <w:tmpl w:val="BFDCF672"/>
    <w:lvl w:ilvl="0" w:tplc="0DD03B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5F8060C"/>
    <w:multiLevelType w:val="hybridMultilevel"/>
    <w:tmpl w:val="1EE464DE"/>
    <w:lvl w:ilvl="0" w:tplc="01B6F20A">
      <w:start w:val="1"/>
      <w:numFmt w:val="decimal"/>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43"/>
    <w:rsid w:val="0000040A"/>
    <w:rsid w:val="000116CD"/>
    <w:rsid w:val="00053EB6"/>
    <w:rsid w:val="00093B43"/>
    <w:rsid w:val="000B73F7"/>
    <w:rsid w:val="000C5491"/>
    <w:rsid w:val="000F0CC7"/>
    <w:rsid w:val="00131498"/>
    <w:rsid w:val="00152D17"/>
    <w:rsid w:val="001707EE"/>
    <w:rsid w:val="00176E72"/>
    <w:rsid w:val="001826A0"/>
    <w:rsid w:val="00184126"/>
    <w:rsid w:val="001A2F89"/>
    <w:rsid w:val="001A6151"/>
    <w:rsid w:val="0020680A"/>
    <w:rsid w:val="002166D4"/>
    <w:rsid w:val="00247F6A"/>
    <w:rsid w:val="002613D8"/>
    <w:rsid w:val="00274BB3"/>
    <w:rsid w:val="002B5E82"/>
    <w:rsid w:val="002B728E"/>
    <w:rsid w:val="002E1FE5"/>
    <w:rsid w:val="002E2DC3"/>
    <w:rsid w:val="003339B4"/>
    <w:rsid w:val="00341F68"/>
    <w:rsid w:val="003516AC"/>
    <w:rsid w:val="0035337B"/>
    <w:rsid w:val="00355BBE"/>
    <w:rsid w:val="00374569"/>
    <w:rsid w:val="00374B94"/>
    <w:rsid w:val="0037593A"/>
    <w:rsid w:val="0038311E"/>
    <w:rsid w:val="00395437"/>
    <w:rsid w:val="003A7827"/>
    <w:rsid w:val="003A7F23"/>
    <w:rsid w:val="003D518B"/>
    <w:rsid w:val="003F19CB"/>
    <w:rsid w:val="003F248D"/>
    <w:rsid w:val="0041092A"/>
    <w:rsid w:val="00416147"/>
    <w:rsid w:val="0042443E"/>
    <w:rsid w:val="00434FA4"/>
    <w:rsid w:val="004537C2"/>
    <w:rsid w:val="004826EB"/>
    <w:rsid w:val="00491528"/>
    <w:rsid w:val="004A10A6"/>
    <w:rsid w:val="004C23F1"/>
    <w:rsid w:val="004E17C8"/>
    <w:rsid w:val="004E2DCD"/>
    <w:rsid w:val="00507648"/>
    <w:rsid w:val="00507725"/>
    <w:rsid w:val="00512AC9"/>
    <w:rsid w:val="00516144"/>
    <w:rsid w:val="0056074A"/>
    <w:rsid w:val="005828B1"/>
    <w:rsid w:val="005852A3"/>
    <w:rsid w:val="005A3932"/>
    <w:rsid w:val="005A5070"/>
    <w:rsid w:val="005A7D43"/>
    <w:rsid w:val="005E7369"/>
    <w:rsid w:val="00600F9B"/>
    <w:rsid w:val="0060437D"/>
    <w:rsid w:val="00627CE8"/>
    <w:rsid w:val="0064654E"/>
    <w:rsid w:val="0065534C"/>
    <w:rsid w:val="00667D5B"/>
    <w:rsid w:val="006721A7"/>
    <w:rsid w:val="00673206"/>
    <w:rsid w:val="006778BB"/>
    <w:rsid w:val="00680151"/>
    <w:rsid w:val="0068480D"/>
    <w:rsid w:val="006A56FF"/>
    <w:rsid w:val="006B462C"/>
    <w:rsid w:val="006C290B"/>
    <w:rsid w:val="006C4F87"/>
    <w:rsid w:val="006D773C"/>
    <w:rsid w:val="006E4C9F"/>
    <w:rsid w:val="006E660F"/>
    <w:rsid w:val="00724DE6"/>
    <w:rsid w:val="00733FF5"/>
    <w:rsid w:val="00737597"/>
    <w:rsid w:val="0075646C"/>
    <w:rsid w:val="00786BE1"/>
    <w:rsid w:val="007B5E7C"/>
    <w:rsid w:val="007C30C7"/>
    <w:rsid w:val="00820DCF"/>
    <w:rsid w:val="008539F6"/>
    <w:rsid w:val="008A05F0"/>
    <w:rsid w:val="008A13B1"/>
    <w:rsid w:val="008A3EA0"/>
    <w:rsid w:val="008B0191"/>
    <w:rsid w:val="008D6A60"/>
    <w:rsid w:val="008F03A3"/>
    <w:rsid w:val="00942F06"/>
    <w:rsid w:val="00961380"/>
    <w:rsid w:val="00967C6B"/>
    <w:rsid w:val="00976B32"/>
    <w:rsid w:val="00985B78"/>
    <w:rsid w:val="009D66DB"/>
    <w:rsid w:val="009E5F42"/>
    <w:rsid w:val="00A0435A"/>
    <w:rsid w:val="00A23C9C"/>
    <w:rsid w:val="00A264A3"/>
    <w:rsid w:val="00A528D3"/>
    <w:rsid w:val="00A729EF"/>
    <w:rsid w:val="00A8763B"/>
    <w:rsid w:val="00A91E39"/>
    <w:rsid w:val="00A96E91"/>
    <w:rsid w:val="00AA6E05"/>
    <w:rsid w:val="00AC41A8"/>
    <w:rsid w:val="00AE0103"/>
    <w:rsid w:val="00AE22D8"/>
    <w:rsid w:val="00AE66CB"/>
    <w:rsid w:val="00AF2B5A"/>
    <w:rsid w:val="00B05268"/>
    <w:rsid w:val="00B35BC8"/>
    <w:rsid w:val="00B424C9"/>
    <w:rsid w:val="00B424F1"/>
    <w:rsid w:val="00B50B84"/>
    <w:rsid w:val="00B700F6"/>
    <w:rsid w:val="00BA3ABB"/>
    <w:rsid w:val="00BE564E"/>
    <w:rsid w:val="00C004C6"/>
    <w:rsid w:val="00C1404C"/>
    <w:rsid w:val="00C17D61"/>
    <w:rsid w:val="00C2065B"/>
    <w:rsid w:val="00C56152"/>
    <w:rsid w:val="00C6461F"/>
    <w:rsid w:val="00C751D9"/>
    <w:rsid w:val="00C806BB"/>
    <w:rsid w:val="00C8563D"/>
    <w:rsid w:val="00CA0EBA"/>
    <w:rsid w:val="00CA4398"/>
    <w:rsid w:val="00CD2336"/>
    <w:rsid w:val="00CD6C73"/>
    <w:rsid w:val="00CF51EA"/>
    <w:rsid w:val="00D0750F"/>
    <w:rsid w:val="00D13D2D"/>
    <w:rsid w:val="00D64C4F"/>
    <w:rsid w:val="00DB2033"/>
    <w:rsid w:val="00DD6727"/>
    <w:rsid w:val="00DD6F34"/>
    <w:rsid w:val="00E03CA3"/>
    <w:rsid w:val="00E0781A"/>
    <w:rsid w:val="00E36C2C"/>
    <w:rsid w:val="00E97A50"/>
    <w:rsid w:val="00EB573F"/>
    <w:rsid w:val="00ED2805"/>
    <w:rsid w:val="00EE3E00"/>
    <w:rsid w:val="00EE495A"/>
    <w:rsid w:val="00F05042"/>
    <w:rsid w:val="00F20AC0"/>
    <w:rsid w:val="00F334D8"/>
    <w:rsid w:val="00F40257"/>
    <w:rsid w:val="00F553BA"/>
    <w:rsid w:val="00F675B7"/>
    <w:rsid w:val="00F777E9"/>
    <w:rsid w:val="00F8544D"/>
    <w:rsid w:val="00FC1B72"/>
    <w:rsid w:val="00FD44BF"/>
    <w:rsid w:val="00FE46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BD871B1"/>
  <w15:chartTrackingRefBased/>
  <w15:docId w15:val="{D1D2A513-F74E-4EE8-B93E-ABD31503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D43"/>
    <w:pPr>
      <w:spacing w:after="0" w:line="240" w:lineRule="auto"/>
    </w:pPr>
    <w:rPr>
      <w:rFonts w:ascii="Times New Roman" w:eastAsia="Times New Roman" w:hAnsi="Times New Roman" w:cs="Times New Roman"/>
      <w:kern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A7D43"/>
    <w:rPr>
      <w:sz w:val="20"/>
      <w:szCs w:val="20"/>
    </w:rPr>
  </w:style>
  <w:style w:type="character" w:customStyle="1" w:styleId="FootnoteTextChar">
    <w:name w:val="Footnote Text Char"/>
    <w:basedOn w:val="DefaultParagraphFont"/>
    <w:link w:val="FootnoteText"/>
    <w:rsid w:val="005A7D43"/>
    <w:rPr>
      <w:rFonts w:ascii="Times New Roman" w:eastAsia="Times New Roman" w:hAnsi="Times New Roman" w:cs="Times New Roman"/>
      <w:kern w:val="0"/>
      <w:sz w:val="20"/>
      <w:szCs w:val="20"/>
      <w:lang w:val="en-US"/>
    </w:rPr>
  </w:style>
  <w:style w:type="character" w:styleId="FootnoteReference">
    <w:name w:val="footnote reference"/>
    <w:basedOn w:val="DefaultParagraphFont"/>
    <w:uiPriority w:val="99"/>
    <w:semiHidden/>
    <w:unhideWhenUsed/>
    <w:rsid w:val="005A7D43"/>
    <w:rPr>
      <w:vertAlign w:val="superscript"/>
    </w:rPr>
  </w:style>
  <w:style w:type="paragraph" w:styleId="Header">
    <w:name w:val="header"/>
    <w:basedOn w:val="Normal"/>
    <w:link w:val="HeaderChar"/>
    <w:uiPriority w:val="99"/>
    <w:unhideWhenUsed/>
    <w:rsid w:val="005A7D43"/>
    <w:pPr>
      <w:tabs>
        <w:tab w:val="center" w:pos="4513"/>
        <w:tab w:val="right" w:pos="9026"/>
      </w:tabs>
    </w:pPr>
  </w:style>
  <w:style w:type="character" w:customStyle="1" w:styleId="HeaderChar">
    <w:name w:val="Header Char"/>
    <w:basedOn w:val="DefaultParagraphFont"/>
    <w:link w:val="Header"/>
    <w:uiPriority w:val="99"/>
    <w:rsid w:val="005A7D43"/>
    <w:rPr>
      <w:rFonts w:ascii="Times New Roman" w:eastAsia="Times New Roman" w:hAnsi="Times New Roman" w:cs="Times New Roman"/>
      <w:kern w:val="0"/>
      <w:sz w:val="28"/>
      <w:szCs w:val="28"/>
      <w:lang w:val="en-US"/>
    </w:rPr>
  </w:style>
  <w:style w:type="paragraph" w:customStyle="1" w:styleId="Normal1">
    <w:name w:val="Normal1"/>
    <w:basedOn w:val="Normal"/>
    <w:rsid w:val="005A7D43"/>
    <w:pPr>
      <w:spacing w:before="100" w:beforeAutospacing="1" w:after="100" w:afterAutospacing="1"/>
    </w:pPr>
    <w:rPr>
      <w:sz w:val="24"/>
      <w:szCs w:val="24"/>
    </w:rPr>
  </w:style>
  <w:style w:type="paragraph" w:styleId="ListParagraph">
    <w:name w:val="List Paragraph"/>
    <w:basedOn w:val="Normal"/>
    <w:uiPriority w:val="34"/>
    <w:qFormat/>
    <w:rsid w:val="006C290B"/>
    <w:pPr>
      <w:ind w:left="720"/>
      <w:contextualSpacing/>
    </w:pPr>
  </w:style>
  <w:style w:type="table" w:styleId="TableGrid">
    <w:name w:val="Table Grid"/>
    <w:basedOn w:val="TableNormal"/>
    <w:uiPriority w:val="39"/>
    <w:rsid w:val="00733FF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 Char Char,Char Char Char,표준 (웹)"/>
    <w:basedOn w:val="Normal"/>
    <w:link w:val="NormalWebChar"/>
    <w:uiPriority w:val="99"/>
    <w:unhideWhenUsed/>
    <w:qFormat/>
    <w:rsid w:val="00733FF5"/>
    <w:pPr>
      <w:spacing w:before="100" w:beforeAutospacing="1" w:after="100" w:afterAutospacing="1"/>
    </w:pPr>
    <w:rPr>
      <w:sz w:val="24"/>
      <w:szCs w:val="24"/>
      <w14:ligatures w14:val="none"/>
    </w:rPr>
  </w:style>
  <w:style w:type="character" w:customStyle="1" w:styleId="NormalWebChar">
    <w:name w:val="Normal (Web) Char"/>
    <w:aliases w:val=" Char Char Char Char,Char Char Char Char,표준 (웹) Char"/>
    <w:link w:val="NormalWeb"/>
    <w:uiPriority w:val="99"/>
    <w:rsid w:val="00733FF5"/>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D64C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41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63-2016-nd-cp-huong-dan-luat-ngan-sach-nha-nuoc-335331.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tai-chinh-nha-nuoc/nghi-dinh-163-2016-nd-cp-huong-dan-luat-ngan-sach-nha-nuoc-335331.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tai-chinh-nha-nuoc/thong-tu-85-2020-tt-btc-quan-ly-kinh-phi-phuc-vu-hoat-dong-ban-chi-dao-phong-chong-thien-tai-455114.aspx" TargetMode="External"/><Relationship Id="rId5" Type="http://schemas.openxmlformats.org/officeDocument/2006/relationships/footnotes" Target="footnotes.xml"/><Relationship Id="rId10" Type="http://schemas.openxmlformats.org/officeDocument/2006/relationships/hyperlink" Target="https://thuvienphapluat.vn/van-ban/tai-chinh-nha-nuoc/nghi-dinh-163-2016-nd-cp-huong-dan-luat-ngan-sach-nha-nuoc-335331.aspx" TargetMode="External"/><Relationship Id="rId4" Type="http://schemas.openxmlformats.org/officeDocument/2006/relationships/webSettings" Target="webSettings.xml"/><Relationship Id="rId9" Type="http://schemas.openxmlformats.org/officeDocument/2006/relationships/hyperlink" Target="https://thuvienphapluat.vn/van-ban/tai-chinh-nha-nuoc/nghi-dinh-163-2016-nd-cp-huong-dan-luat-ngan-sach-nha-nuoc-335331.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3799</Words>
  <Characters>21658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2025-06-02T09:19:00Z</cp:lastPrinted>
  <dcterms:created xsi:type="dcterms:W3CDTF">2025-06-06T07:50:00Z</dcterms:created>
  <dcterms:modified xsi:type="dcterms:W3CDTF">2025-06-06T07:50:00Z</dcterms:modified>
</cp:coreProperties>
</file>